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513E961C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AE6D09">
        <w:rPr>
          <w:rFonts w:ascii="Arial" w:eastAsia="SimSun" w:hAnsi="Arial" w:cs="Times New Roman"/>
          <w:b/>
          <w:sz w:val="24"/>
          <w:szCs w:val="20"/>
        </w:rPr>
        <w:t>4</w:t>
      </w:r>
      <w:r w:rsidR="007F46F4">
        <w:rPr>
          <w:rFonts w:ascii="Arial" w:eastAsia="SimSun" w:hAnsi="Arial" w:cs="Times New Roman"/>
          <w:b/>
          <w:sz w:val="24"/>
          <w:szCs w:val="20"/>
        </w:rPr>
        <w:t>bis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-e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1321E3" w:rsidRPr="001321E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R4-2216605</w:t>
      </w:r>
    </w:p>
    <w:p w14:paraId="457FCC4F" w14:textId="45B9B4E0" w:rsidR="00841BCD" w:rsidRPr="00EF698B" w:rsidRDefault="0014022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EF698B"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EF698B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="007F46F4">
        <w:rPr>
          <w:rFonts w:ascii="Arial" w:eastAsia="SimSun" w:hAnsi="Arial" w:cs="Times New Roman"/>
          <w:b/>
          <w:sz w:val="24"/>
          <w:szCs w:val="20"/>
        </w:rPr>
        <w:t xml:space="preserve">October  </w:t>
      </w:r>
      <w:r w:rsidR="00F00FB3">
        <w:rPr>
          <w:rFonts w:ascii="Arial" w:eastAsia="SimSun" w:hAnsi="Arial" w:cs="Times New Roman"/>
          <w:b/>
          <w:sz w:val="24"/>
          <w:szCs w:val="20"/>
        </w:rPr>
        <w:t>10</w:t>
      </w:r>
      <w:r w:rsidR="00F00FB3" w:rsidRPr="00F00FB3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F00FB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7F46F4">
        <w:rPr>
          <w:rFonts w:ascii="Arial" w:eastAsia="SimSun" w:hAnsi="Arial" w:cs="Times New Roman"/>
          <w:b/>
          <w:sz w:val="24"/>
          <w:szCs w:val="20"/>
        </w:rPr>
        <w:t xml:space="preserve">October </w:t>
      </w:r>
      <w:r w:rsidR="00F00FB3">
        <w:rPr>
          <w:rFonts w:ascii="Arial" w:eastAsia="SimSun" w:hAnsi="Arial" w:cs="Times New Roman"/>
          <w:b/>
          <w:sz w:val="24"/>
          <w:szCs w:val="20"/>
        </w:rPr>
        <w:t>19</w:t>
      </w:r>
      <w:r w:rsidR="00F00FB3" w:rsidRPr="00F00FB3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 w:rsidR="00F00FB3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A04992" w:rsidRPr="00EF698B">
        <w:rPr>
          <w:rFonts w:ascii="Arial" w:eastAsia="SimSun" w:hAnsi="Arial" w:cs="Times New Roman"/>
          <w:b/>
          <w:sz w:val="24"/>
          <w:szCs w:val="20"/>
        </w:rPr>
        <w:t>, 2022</w:t>
      </w:r>
    </w:p>
    <w:bookmarkEnd w:id="0"/>
    <w:bookmarkEnd w:id="1"/>
    <w:p w14:paraId="52CDCD23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5CC555C0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3B596C">
        <w:rPr>
          <w:rFonts w:ascii="Arial" w:eastAsia="Calibri" w:hAnsi="Arial" w:cs="Arial"/>
          <w:b/>
          <w:bCs/>
          <w:sz w:val="24"/>
        </w:rPr>
        <w:t>Maximum uplink timing difference for Multi-DCI Multi-TRP with two TAs</w:t>
      </w:r>
    </w:p>
    <w:p w14:paraId="641E8BEA" w14:textId="0C40F077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7F46F4">
        <w:rPr>
          <w:rFonts w:ascii="Arial" w:eastAsia="MS Mincho" w:hAnsi="Arial" w:cs="Arial"/>
          <w:b/>
          <w:bCs/>
          <w:sz w:val="24"/>
          <w:szCs w:val="20"/>
        </w:rPr>
        <w:t>8</w:t>
      </w:r>
      <w:r w:rsidR="00357854" w:rsidRPr="00357854">
        <w:rPr>
          <w:rFonts w:ascii="Arial" w:eastAsia="MS Mincho" w:hAnsi="Arial" w:cs="Arial"/>
          <w:b/>
          <w:bCs/>
          <w:sz w:val="24"/>
          <w:szCs w:val="20"/>
        </w:rPr>
        <w:t>.1.1</w:t>
      </w:r>
      <w:r w:rsidR="00357854" w:rsidRPr="00357854">
        <w:rPr>
          <w:rFonts w:ascii="Arial" w:eastAsia="MS Mincho" w:hAnsi="Arial" w:cs="Arial"/>
          <w:b/>
          <w:bCs/>
          <w:sz w:val="24"/>
          <w:szCs w:val="20"/>
        </w:rPr>
        <w:tab/>
        <w:t>Maximum uplink timing difference for multi-DCI multi-TRP with two TAs (R1-2205593)</w:t>
      </w:r>
      <w:r w:rsidR="00357854" w:rsidRPr="00357854">
        <w:rPr>
          <w:rFonts w:ascii="Arial" w:eastAsia="MS Mincho" w:hAnsi="Arial" w:cs="Arial"/>
          <w:b/>
          <w:bCs/>
          <w:sz w:val="24"/>
          <w:szCs w:val="20"/>
        </w:rPr>
        <w:tab/>
      </w:r>
    </w:p>
    <w:p w14:paraId="07144160" w14:textId="108B65B3" w:rsidR="00D66188" w:rsidRPr="00EF698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</w:p>
    <w:p w14:paraId="017B523F" w14:textId="7FCEC95F" w:rsidR="00357854" w:rsidRDefault="00841BCD" w:rsidP="005C23A4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03D84498" w14:textId="51F535A9" w:rsidR="004E1570" w:rsidRDefault="004E1570" w:rsidP="004E1570">
      <w:r>
        <w:t xml:space="preserve">MIMO is one of the key technologies in NR systems, and the Rel-18 brings important enhancements to both DL and UL. Among the enhancements to be studied and specified for the UL, the following is listed in the WID </w:t>
      </w:r>
      <w:r>
        <w:fldChar w:fldCharType="begin"/>
      </w:r>
      <w:r>
        <w:instrText xml:space="preserve"> REF _Ref110538059 \r \h </w:instrText>
      </w:r>
      <w:r>
        <w:fldChar w:fldCharType="separate"/>
      </w:r>
      <w:r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57854" w14:paraId="62EEEC8E" w14:textId="77777777" w:rsidTr="00357854">
        <w:tc>
          <w:tcPr>
            <w:tcW w:w="9617" w:type="dxa"/>
          </w:tcPr>
          <w:p w14:paraId="17A9E96A" w14:textId="77777777" w:rsidR="00357854" w:rsidRPr="00357854" w:rsidRDefault="00357854" w:rsidP="00357854">
            <w:pPr>
              <w:numPr>
                <w:ilvl w:val="0"/>
                <w:numId w:val="23"/>
              </w:numPr>
              <w:spacing w:before="120"/>
              <w:textAlignment w:val="center"/>
              <w:rPr>
                <w:rFonts w:eastAsia="Times New Roman" w:cs="Times New Roman"/>
                <w:szCs w:val="20"/>
                <w:lang w:eastAsia="da-DK"/>
              </w:rPr>
            </w:pPr>
            <w:r w:rsidRPr="00357854">
              <w:rPr>
                <w:rFonts w:eastAsia="Times New Roman" w:cs="Times New Roman"/>
                <w:szCs w:val="20"/>
                <w:lang w:eastAsia="da-DK"/>
              </w:rPr>
              <w:t xml:space="preserve">Study, and if justified, specify the following </w:t>
            </w:r>
          </w:p>
          <w:p w14:paraId="6C6C4C5D" w14:textId="77777777" w:rsidR="00357854" w:rsidRPr="00357854" w:rsidRDefault="00357854" w:rsidP="00357854">
            <w:pPr>
              <w:numPr>
                <w:ilvl w:val="1"/>
                <w:numId w:val="23"/>
              </w:numPr>
              <w:spacing w:before="120"/>
              <w:textAlignment w:val="center"/>
              <w:rPr>
                <w:rFonts w:eastAsia="Times New Roman" w:cs="Times New Roman"/>
                <w:szCs w:val="20"/>
                <w:lang w:eastAsia="da-DK"/>
              </w:rPr>
            </w:pPr>
            <w:r w:rsidRPr="00357854">
              <w:rPr>
                <w:rFonts w:eastAsia="Times New Roman" w:cs="Times New Roman"/>
                <w:szCs w:val="20"/>
                <w:lang w:eastAsia="da-DK"/>
              </w:rPr>
              <w:t xml:space="preserve">Two TAs for UL multi-DCI for multi-TRP operation </w:t>
            </w:r>
          </w:p>
          <w:p w14:paraId="11BA8938" w14:textId="122F054F" w:rsidR="00357854" w:rsidRPr="00357854" w:rsidRDefault="005B4FC8" w:rsidP="00357854">
            <w:pPr>
              <w:numPr>
                <w:ilvl w:val="1"/>
                <w:numId w:val="23"/>
              </w:numPr>
              <w:spacing w:before="120"/>
              <w:textAlignment w:val="center"/>
              <w:rPr>
                <w:rFonts w:eastAsia="Times New Roman" w:cs="Times New Roman"/>
                <w:szCs w:val="20"/>
                <w:lang w:eastAsia="da-DK"/>
              </w:rPr>
            </w:pPr>
            <w:r>
              <w:rPr>
                <w:rFonts w:eastAsia="Times New Roman" w:cs="Times New Roman"/>
                <w:szCs w:val="20"/>
                <w:lang w:eastAsia="da-DK"/>
              </w:rPr>
              <w:t>…</w:t>
            </w:r>
          </w:p>
          <w:p w14:paraId="3C2EDF84" w14:textId="77777777" w:rsidR="00357854" w:rsidRPr="00357854" w:rsidRDefault="00357854" w:rsidP="00357854">
            <w:pPr>
              <w:spacing w:before="120"/>
              <w:ind w:left="1080"/>
              <w:rPr>
                <w:rFonts w:eastAsia="Times New Roman" w:cs="Times New Roman"/>
                <w:szCs w:val="20"/>
                <w:lang w:eastAsia="da-DK"/>
              </w:rPr>
            </w:pPr>
            <w:r w:rsidRPr="00357854">
              <w:rPr>
                <w:rFonts w:eastAsia="Times New Roman" w:cs="Times New Roman"/>
                <w:szCs w:val="20"/>
                <w:lang w:eastAsia="da-DK"/>
              </w:rPr>
              <w:t>For the case of simultaneous UL transmission from multiple panels, the operation will only be limited to the objective 6 scenarios.</w:t>
            </w:r>
          </w:p>
          <w:p w14:paraId="7C7300B4" w14:textId="77777777" w:rsidR="00357854" w:rsidRDefault="00357854" w:rsidP="00357854"/>
        </w:tc>
      </w:tr>
    </w:tbl>
    <w:p w14:paraId="01427C43" w14:textId="77777777" w:rsidR="00357854" w:rsidRPr="00357854" w:rsidRDefault="00357854" w:rsidP="00357854"/>
    <w:p w14:paraId="3DD3282D" w14:textId="66BDB598" w:rsidR="004E1570" w:rsidRDefault="004E1570" w:rsidP="005C23A4">
      <w:r>
        <w:t>The Rel-18 WI started in RAN1 #109</w:t>
      </w:r>
      <w:r w:rsidR="000C10C7">
        <w:t>, and an LS was sent to RAN4 about the maximum uplink timing difference for multi-DCI Multi-TRP with 2 TAs</w:t>
      </w:r>
      <w:r w:rsidR="000C10C7">
        <w:fldChar w:fldCharType="begin"/>
      </w:r>
      <w:r w:rsidR="000C10C7">
        <w:instrText xml:space="preserve"> REF _Ref110539856 \r \h </w:instrText>
      </w:r>
      <w:r w:rsidR="000C10C7">
        <w:fldChar w:fldCharType="separate"/>
      </w:r>
      <w:r w:rsidR="000C10C7">
        <w:t>[3]</w:t>
      </w:r>
      <w:r w:rsidR="000C10C7">
        <w:fldChar w:fldCharType="end"/>
      </w:r>
      <w:r w:rsidR="000C10C7">
        <w:t>.</w:t>
      </w:r>
      <w:r w:rsidR="00B851D3">
        <w:t xml:space="preserve"> </w:t>
      </w:r>
      <w:r w:rsidR="00F701CE">
        <w:t xml:space="preserve">In RAN4 #104 an LS reply was sent to RAN1 clarifying that </w:t>
      </w:r>
      <w:r w:rsidR="00F858E5">
        <w:t xml:space="preserve">the current MTTD requirements are only applicable to </w:t>
      </w:r>
      <w:r w:rsidR="005353AC">
        <w:t>CA and DC</w:t>
      </w:r>
      <w:r w:rsidR="003D2C84">
        <w:t xml:space="preserve"> </w:t>
      </w:r>
      <w:r w:rsidR="003D2C84">
        <w:fldChar w:fldCharType="begin"/>
      </w:r>
      <w:r w:rsidR="003D2C84">
        <w:instrText xml:space="preserve"> REF _Ref115362469 \r \h </w:instrText>
      </w:r>
      <w:r w:rsidR="003D2C84">
        <w:fldChar w:fldCharType="separate"/>
      </w:r>
      <w:r w:rsidR="003D2C84">
        <w:t>[5]</w:t>
      </w:r>
      <w:r w:rsidR="003D2C84">
        <w:fldChar w:fldCharType="end"/>
      </w:r>
      <w:r w:rsidR="005353AC">
        <w:t xml:space="preserve"> cases and </w:t>
      </w:r>
      <w:r w:rsidR="003D2C84">
        <w:t>the following WF was agreed</w:t>
      </w:r>
      <w:r w:rsidR="003D2C84">
        <w:fldChar w:fldCharType="begin"/>
      </w:r>
      <w:r w:rsidR="003D2C84">
        <w:instrText xml:space="preserve"> REF _Ref115362474 \r \h </w:instrText>
      </w:r>
      <w:r w:rsidR="003D2C84">
        <w:fldChar w:fldCharType="separate"/>
      </w:r>
      <w:r w:rsidR="003D2C84">
        <w:t>[4]</w:t>
      </w:r>
      <w:r w:rsidR="003D2C84">
        <w:fldChar w:fldCharType="end"/>
      </w:r>
      <w:r w:rsidR="003D2C84">
        <w:t xml:space="preserve">: </w:t>
      </w:r>
    </w:p>
    <w:p w14:paraId="7AE8EF50" w14:textId="6FDD4B88" w:rsidR="007A589B" w:rsidRDefault="007A589B" w:rsidP="005C23A4"/>
    <w:p w14:paraId="0860F8B4" w14:textId="264F41EE" w:rsidR="00D74F8E" w:rsidRPr="00AE4F6F" w:rsidRDefault="00D74F8E" w:rsidP="005C23A4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E7BF6" w14:paraId="52E2D2DC" w14:textId="77777777" w:rsidTr="0048525E">
        <w:tc>
          <w:tcPr>
            <w:tcW w:w="9617" w:type="dxa"/>
          </w:tcPr>
          <w:p w14:paraId="635F7625" w14:textId="504160E2" w:rsidR="00E65B89" w:rsidRPr="001633F0" w:rsidRDefault="00E65B89" w:rsidP="00E65B89">
            <w:pPr>
              <w:spacing w:after="120" w:line="256" w:lineRule="auto"/>
              <w:rPr>
                <w:rFonts w:ascii="Calibri" w:eastAsia="SimSun" w:hAnsi="Calibri" w:cs="Times New Roman"/>
                <w:szCs w:val="20"/>
                <w:lang w:val="sv-SE" w:eastAsia="zh-CN"/>
              </w:rPr>
            </w:pPr>
          </w:p>
          <w:p w14:paraId="60446140" w14:textId="77777777" w:rsidR="00E65B89" w:rsidRPr="001633F0" w:rsidRDefault="00E65B89" w:rsidP="00E65B89">
            <w:pPr>
              <w:spacing w:after="120" w:line="256" w:lineRule="auto"/>
              <w:rPr>
                <w:rFonts w:ascii="Calibri" w:eastAsia="Calibri" w:hAnsi="Calibri" w:cs="Times New Roman"/>
                <w:b/>
                <w:bCs/>
                <w:szCs w:val="20"/>
                <w:u w:val="single"/>
                <w:lang w:val="en-GB"/>
              </w:rPr>
            </w:pPr>
            <w:r w:rsidRPr="001633F0">
              <w:rPr>
                <w:rFonts w:ascii="Calibri" w:eastAsia="Calibri" w:hAnsi="Calibri" w:cs="Times New Roman"/>
                <w:b/>
                <w:bCs/>
                <w:szCs w:val="20"/>
                <w:u w:val="single"/>
                <w:lang w:val="en-GB"/>
              </w:rPr>
              <w:t>Sub-topic 1-2: MTTD for multiple TRPs for intra-cell case</w:t>
            </w:r>
          </w:p>
          <w:p w14:paraId="3A53BF19" w14:textId="77777777" w:rsidR="00E65B89" w:rsidRPr="001633F0" w:rsidRDefault="00E65B89" w:rsidP="00E65B89">
            <w:pPr>
              <w:spacing w:line="256" w:lineRule="auto"/>
              <w:rPr>
                <w:rFonts w:ascii="Calibri" w:eastAsia="SimSun" w:hAnsi="Calibri" w:cs="Times New Roman"/>
                <w:i/>
                <w:szCs w:val="20"/>
                <w:lang w:val="en-GB" w:eastAsia="zh-CN"/>
              </w:rPr>
            </w:pPr>
            <w:r w:rsidRPr="001633F0">
              <w:rPr>
                <w:rFonts w:ascii="Calibri" w:eastAsia="SimSun" w:hAnsi="Calibri" w:cs="Times New Roman"/>
                <w:i/>
                <w:szCs w:val="20"/>
                <w:lang w:val="en-GB" w:eastAsia="zh-CN"/>
              </w:rPr>
              <w:t>NOTE: the</w:t>
            </w: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 xml:space="preserve"> </w:t>
            </w:r>
            <w:r w:rsidRPr="001633F0">
              <w:rPr>
                <w:rFonts w:ascii="Calibri" w:eastAsia="SimSun" w:hAnsi="Calibri" w:cs="Times New Roman"/>
                <w:i/>
                <w:szCs w:val="20"/>
                <w:lang w:val="en-GB" w:eastAsia="zh-CN"/>
              </w:rPr>
              <w:t>intra-cell multi-TRP operation refers to TRPs on the same CC rather than on cross CCs, where both TRPs are associated to the serving PCI.</w:t>
            </w:r>
          </w:p>
          <w:p w14:paraId="07A81D1E" w14:textId="77777777" w:rsidR="00E65B89" w:rsidRPr="001633F0" w:rsidRDefault="00E65B89" w:rsidP="00E65B89">
            <w:pPr>
              <w:numPr>
                <w:ilvl w:val="0"/>
                <w:numId w:val="44"/>
              </w:numPr>
              <w:spacing w:after="120" w:line="256" w:lineRule="auto"/>
              <w:rPr>
                <w:rFonts w:ascii="Calibri" w:eastAsia="SimSun" w:hAnsi="Calibri" w:cs="Times New Roman"/>
                <w:szCs w:val="20"/>
                <w:lang w:val="sv-SE" w:eastAsia="zh-CN"/>
              </w:rPr>
            </w:pPr>
            <w:r w:rsidRPr="001633F0">
              <w:rPr>
                <w:rFonts w:ascii="Calibri" w:eastAsia="DengXian" w:hAnsi="Calibri" w:cs="Times New Roman"/>
                <w:szCs w:val="20"/>
                <w:lang w:val="en-GB" w:eastAsia="zh-CN"/>
              </w:rPr>
              <w:t>Proposals</w:t>
            </w:r>
            <w:r w:rsidRPr="001633F0">
              <w:rPr>
                <w:rFonts w:ascii="Calibri" w:eastAsia="SimSun" w:hAnsi="Calibri" w:cs="Times New Roman"/>
                <w:szCs w:val="20"/>
                <w:lang w:val="sv-SE" w:eastAsia="zh-CN"/>
              </w:rPr>
              <w:t>:</w:t>
            </w:r>
          </w:p>
          <w:p w14:paraId="5771B814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1: the maximum uplink transmit timing difference between multiple TRPs can be assumed within a CP length (single FFT)</w:t>
            </w:r>
          </w:p>
          <w:p w14:paraId="40AFA93D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2: the maximum transmit timing difference depends on UE capability on number of panels</w:t>
            </w:r>
          </w:p>
          <w:p w14:paraId="2DFC5810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single UE panel, the MTTD between UL signals should be within CP.</w:t>
            </w:r>
          </w:p>
          <w:p w14:paraId="44CB1B8E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multiple UE panels, the MTTD between UL signals may be larger than CP, e.g. MTTD for CA case.</w:t>
            </w:r>
          </w:p>
          <w:p w14:paraId="3EECE3D6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3: the maximum uplink transmission timing difference refer to the Rel-18 RAN4 intra-band non-collocated WID defined MTTD requirement.</w:t>
            </w:r>
          </w:p>
          <w:p w14:paraId="20ED6D00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4: RAN4 to reuse MRTD and MTTD values of inter-band CA scenario for multi-DCI and multi-TA feature of Rel-18 MIMO.</w:t>
            </w:r>
          </w:p>
          <w:p w14:paraId="4F7B4DD3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5: The maximum uplink timing difference can be assumed as:</w:t>
            </w:r>
          </w:p>
          <w:p w14:paraId="486573AA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FR1, not larger than CP+1.6µs</w:t>
            </w:r>
          </w:p>
          <w:p w14:paraId="77131CB1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FR2, not larger than CP+0.5µs</w:t>
            </w:r>
          </w:p>
          <w:p w14:paraId="3340ADA2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6:</w:t>
            </w:r>
          </w:p>
          <w:p w14:paraId="5351F917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FR1 UE, or for FR2 UE which is only able to Tx from one panel at a time, the maximum Tx timing difference between different carriers in CA/DC scenario that UE is required to assumed, is specified in clause 7.5.4 of TS 38.133, and it is up to RAN 1 to define the Tx timing difference within the single carrier.</w:t>
            </w:r>
          </w:p>
          <w:p w14:paraId="0ACDCE03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FR2 UE that is capable of simultaneous Tx from 2 different panels, RAN4 postpone the discussion until the RTD assumption is concluded in R18 multi-Rx chain WI.</w:t>
            </w:r>
          </w:p>
          <w:p w14:paraId="1350A441" w14:textId="77777777" w:rsidR="00E65B89" w:rsidRPr="001633F0" w:rsidRDefault="00E65B89" w:rsidP="00E65B89">
            <w:pPr>
              <w:spacing w:after="120" w:line="256" w:lineRule="auto"/>
              <w:rPr>
                <w:rFonts w:ascii="Calibri" w:eastAsia="SimSun" w:hAnsi="Calibri" w:cs="Times New Roman"/>
                <w:b/>
                <w:szCs w:val="20"/>
                <w:u w:val="single"/>
                <w:lang w:val="en-GB" w:eastAsia="zh-CN"/>
              </w:rPr>
            </w:pPr>
            <w:r w:rsidRPr="001633F0">
              <w:rPr>
                <w:rFonts w:ascii="Calibri" w:eastAsia="SimSun" w:hAnsi="Calibri" w:cs="Times New Roman"/>
                <w:b/>
                <w:szCs w:val="20"/>
                <w:u w:val="single"/>
                <w:lang w:val="en-GB" w:eastAsia="zh-CN"/>
              </w:rPr>
              <w:t>Sub-topic 1-3: MTTD for multiple TRPs for inter-cell case</w:t>
            </w:r>
          </w:p>
          <w:p w14:paraId="17BA029F" w14:textId="77777777" w:rsidR="00E65B89" w:rsidRPr="001633F0" w:rsidRDefault="00E65B89" w:rsidP="00E65B89">
            <w:pPr>
              <w:spacing w:line="256" w:lineRule="auto"/>
              <w:rPr>
                <w:rFonts w:ascii="Calibri" w:eastAsia="SimSun" w:hAnsi="Calibri" w:cs="Times New Roman"/>
                <w:i/>
                <w:szCs w:val="20"/>
                <w:lang w:val="en-GB" w:eastAsia="zh-CN"/>
              </w:rPr>
            </w:pPr>
            <w:r w:rsidRPr="001633F0">
              <w:rPr>
                <w:rFonts w:ascii="Calibri" w:eastAsia="SimSun" w:hAnsi="Calibri" w:cs="Times New Roman"/>
                <w:i/>
                <w:szCs w:val="20"/>
                <w:lang w:val="en-GB" w:eastAsia="zh-CN"/>
              </w:rPr>
              <w:t>NOTE: the</w:t>
            </w: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 xml:space="preserve"> </w:t>
            </w:r>
            <w:r w:rsidRPr="001633F0">
              <w:rPr>
                <w:rFonts w:ascii="Calibri" w:eastAsia="SimSun" w:hAnsi="Calibri" w:cs="Times New Roman"/>
                <w:i/>
                <w:szCs w:val="20"/>
                <w:lang w:val="en-GB" w:eastAsia="zh-CN"/>
              </w:rPr>
              <w:t>inter-cell multi-TRP operation refers to TRPs on the same CC rather than on cross CCs, where one TRP is associated to the serving PCI and the other TRP is associated to a PCI different from serving PCI.</w:t>
            </w:r>
          </w:p>
          <w:p w14:paraId="560347A9" w14:textId="77777777" w:rsidR="00E65B89" w:rsidRPr="001633F0" w:rsidRDefault="00E65B89" w:rsidP="00E65B89">
            <w:pPr>
              <w:spacing w:after="120" w:line="256" w:lineRule="auto"/>
              <w:rPr>
                <w:rFonts w:ascii="Calibri" w:eastAsia="SimSun" w:hAnsi="Calibri" w:cs="Times New Roman"/>
                <w:szCs w:val="20"/>
                <w:lang w:val="en-GB" w:eastAsia="zh-CN"/>
              </w:rPr>
            </w:pPr>
          </w:p>
          <w:p w14:paraId="56E10FBE" w14:textId="77777777" w:rsidR="00E65B89" w:rsidRPr="001633F0" w:rsidRDefault="00E65B89" w:rsidP="00E65B89">
            <w:pPr>
              <w:numPr>
                <w:ilvl w:val="0"/>
                <w:numId w:val="44"/>
              </w:numPr>
              <w:spacing w:after="120" w:line="256" w:lineRule="auto"/>
              <w:rPr>
                <w:rFonts w:ascii="Calibri" w:eastAsia="SimSun" w:hAnsi="Calibri" w:cs="Times New Roman"/>
                <w:szCs w:val="20"/>
                <w:lang w:val="sv-SE" w:eastAsia="zh-CN"/>
              </w:rPr>
            </w:pPr>
            <w:r w:rsidRPr="001633F0">
              <w:rPr>
                <w:rFonts w:ascii="Calibri" w:eastAsia="DengXian" w:hAnsi="Calibri" w:cs="Times New Roman"/>
                <w:szCs w:val="20"/>
                <w:lang w:val="en-GB" w:eastAsia="zh-CN"/>
              </w:rPr>
              <w:t>Proposals</w:t>
            </w:r>
            <w:r w:rsidRPr="001633F0">
              <w:rPr>
                <w:rFonts w:ascii="Calibri" w:eastAsia="SimSun" w:hAnsi="Calibri" w:cs="Times New Roman"/>
                <w:szCs w:val="20"/>
                <w:lang w:val="sv-SE" w:eastAsia="zh-CN"/>
              </w:rPr>
              <w:t>:</w:t>
            </w:r>
          </w:p>
          <w:p w14:paraId="1325C6EA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1: the maximum uplink transmit timing difference between multiple TRPs can be assumed within a CP length (single FFT)</w:t>
            </w:r>
          </w:p>
          <w:p w14:paraId="2B4CBF26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2: the maximum transmit timing difference depends on UE capability on number of panels</w:t>
            </w:r>
          </w:p>
          <w:p w14:paraId="3A4DDADD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single UE panel, the MTTD between UL signals should be within CP.</w:t>
            </w:r>
          </w:p>
          <w:p w14:paraId="57D223C1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multiple UE panels, the MTTD between UL signals may be larger than CP, e.g. MTTD for CA case.</w:t>
            </w:r>
          </w:p>
          <w:p w14:paraId="33B28A4A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3: the current inter-band CA MTTD requirement can be reused.</w:t>
            </w:r>
          </w:p>
          <w:p w14:paraId="6370174A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4: RAN4 to reuse MRTD and MTTD values of inter-band CA scenario for multi-DCI and multi-TA feature of Rel-18 MIMO.</w:t>
            </w:r>
          </w:p>
          <w:p w14:paraId="5E3A6CFD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5: The maximum uplink timing difference can be assumed as:</w:t>
            </w:r>
          </w:p>
          <w:p w14:paraId="02741076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FR1, not larger than CP+1.6µs</w:t>
            </w:r>
          </w:p>
          <w:p w14:paraId="39A83D95" w14:textId="77777777" w:rsidR="00E65B89" w:rsidRPr="001633F0" w:rsidRDefault="00E65B89" w:rsidP="00E65B89">
            <w:pPr>
              <w:numPr>
                <w:ilvl w:val="2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szCs w:val="20"/>
                <w:lang w:val="en-GB"/>
              </w:rPr>
            </w:pPr>
            <w:r w:rsidRPr="001633F0">
              <w:rPr>
                <w:rFonts w:ascii="Calibri" w:eastAsia="Calibri" w:hAnsi="Calibri" w:cs="Times New Roman"/>
                <w:szCs w:val="20"/>
                <w:lang w:val="en-GB"/>
              </w:rPr>
              <w:t>For FR2, not larger than CP+0.5µs</w:t>
            </w:r>
          </w:p>
          <w:p w14:paraId="064F583F" w14:textId="77777777" w:rsidR="00E65B89" w:rsidRPr="001633F0" w:rsidRDefault="00E65B89" w:rsidP="00E65B89">
            <w:pPr>
              <w:numPr>
                <w:ilvl w:val="1"/>
                <w:numId w:val="44"/>
              </w:numPr>
              <w:spacing w:after="120" w:line="256" w:lineRule="auto"/>
              <w:rPr>
                <w:rFonts w:ascii="Calibri" w:eastAsia="Calibri" w:hAnsi="Calibri" w:cs="Times New Roman"/>
                <w:bCs/>
                <w:szCs w:val="20"/>
              </w:rPr>
            </w:pPr>
            <w:r w:rsidRPr="001633F0">
              <w:rPr>
                <w:rFonts w:ascii="Calibri" w:eastAsia="Calibri" w:hAnsi="Calibri" w:cs="Times New Roman"/>
                <w:bCs/>
                <w:szCs w:val="20"/>
              </w:rPr>
              <w:t>Option 6:</w:t>
            </w:r>
          </w:p>
          <w:p w14:paraId="61FA1ACB" w14:textId="5462673D" w:rsidR="002E7BF6" w:rsidRPr="00B851D3" w:rsidRDefault="002E7BF6" w:rsidP="001633F0">
            <w:pPr>
              <w:spacing w:after="180"/>
              <w:ind w:left="72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</w:p>
        </w:tc>
      </w:tr>
    </w:tbl>
    <w:p w14:paraId="21E1858E" w14:textId="77777777" w:rsidR="007A589B" w:rsidRDefault="007A589B" w:rsidP="005C23A4"/>
    <w:p w14:paraId="46BB60C7" w14:textId="130FA2B4" w:rsidR="00B851D3" w:rsidRDefault="00B851D3" w:rsidP="005C23A4">
      <w:r>
        <w:t xml:space="preserve">In this document, we present Nokia’s views </w:t>
      </w:r>
      <w:r w:rsidR="00023342">
        <w:t>on</w:t>
      </w:r>
      <w:r>
        <w:t xml:space="preserve"> th</w:t>
      </w:r>
      <w:r w:rsidR="001633F0">
        <w:t>is discussion.</w:t>
      </w:r>
      <w:r>
        <w:t>.</w:t>
      </w:r>
    </w:p>
    <w:p w14:paraId="5E6E091D" w14:textId="235A0F31" w:rsidR="003B659E" w:rsidRDefault="003B659E" w:rsidP="00AE56B1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2F789BFF" w14:textId="2A82F876" w:rsidR="00F01F3C" w:rsidRDefault="00F01F3C" w:rsidP="00F01F3C">
      <w:r>
        <w:t>Legacy (Rel-15/Rel-16) timing advance (TA) procedures defined the use of a single TA per serving cell. Hence, for multi-TRP operation within a serving cell, it has so far been assumed that two transmitted signals towards (or from) different TRPs are within the CP length.</w:t>
      </w:r>
    </w:p>
    <w:p w14:paraId="350B282F" w14:textId="3EE88880" w:rsidR="00FA7555" w:rsidRDefault="00F01F3C" w:rsidP="00F01F3C">
      <w:pPr>
        <w:spacing w:after="0"/>
        <w:jc w:val="both"/>
      </w:pPr>
      <w:r>
        <w:t>On the other side, Rel-16/Rel-17 introduced multi-TRP operations where the main goal was to improve the reliability and robustness of DL and UL channels</w:t>
      </w:r>
      <w:r w:rsidR="00F23CA6">
        <w:t xml:space="preserve">. </w:t>
      </w:r>
      <w:r w:rsidR="005F3525">
        <w:t>Rel-17 just started to study requirements under non-collocated TRP scenarios</w:t>
      </w:r>
      <w:r w:rsidR="00F23CA6">
        <w:t xml:space="preserve">, and the multi-TRP framework was also extended to support a cell with a different PCI. </w:t>
      </w:r>
    </w:p>
    <w:p w14:paraId="41D0354B" w14:textId="77777777" w:rsidR="00F23CA6" w:rsidRDefault="00F23CA6" w:rsidP="00F01F3C">
      <w:pPr>
        <w:spacing w:after="0"/>
        <w:jc w:val="both"/>
      </w:pPr>
    </w:p>
    <w:p w14:paraId="6AB0FD27" w14:textId="2A82F876" w:rsidR="001D2549" w:rsidRDefault="00F01F3C" w:rsidP="00F01F3C">
      <w:pPr>
        <w:spacing w:after="0"/>
        <w:jc w:val="both"/>
      </w:pPr>
      <w:r>
        <w:t>Rel-18 MIMO objectives include the extension of the Rel-17 unified TCI framework to multi-TRP use cases, and include enabling simultaneous UL transmissions for higher UL throughput/reliability assuming up to two TRPs.</w:t>
      </w:r>
    </w:p>
    <w:p w14:paraId="10A761B7" w14:textId="2A82F876" w:rsidR="00862228" w:rsidRDefault="00F01F3C" w:rsidP="00F01F3C">
      <w:pPr>
        <w:spacing w:after="0"/>
        <w:jc w:val="both"/>
        <w:rPr>
          <w:rFonts w:cs="Times New Roman"/>
        </w:rPr>
      </w:pPr>
      <w:r w:rsidRPr="2BDA1897">
        <w:rPr>
          <w:rFonts w:cs="Times New Roman"/>
        </w:rPr>
        <w:t xml:space="preserve">Under multi-TRP cases, including both intra-cell and inter-cell cases, a UE may communicate with or be connected to (at least) two </w:t>
      </w:r>
      <w:r w:rsidR="005F3525" w:rsidRPr="2BDA1897">
        <w:rPr>
          <w:rFonts w:cs="Times New Roman"/>
        </w:rPr>
        <w:t xml:space="preserve">non-collocated </w:t>
      </w:r>
      <w:r w:rsidRPr="2BDA1897">
        <w:rPr>
          <w:rFonts w:cs="Times New Roman"/>
        </w:rPr>
        <w:t xml:space="preserve">TRPs at a time. </w:t>
      </w:r>
      <w:r w:rsidR="00BF3B4E" w:rsidRPr="2BDA1897">
        <w:rPr>
          <w:rFonts w:cs="Times New Roman"/>
        </w:rPr>
        <w:t>In the RAN1</w:t>
      </w:r>
      <w:r w:rsidR="005D6601" w:rsidRPr="2BDA1897">
        <w:rPr>
          <w:rFonts w:cs="Times New Roman"/>
        </w:rPr>
        <w:t>#109-e</w:t>
      </w:r>
      <w:r w:rsidR="00BF3B4E" w:rsidRPr="2BDA1897">
        <w:rPr>
          <w:rFonts w:cs="Times New Roman"/>
        </w:rPr>
        <w:t xml:space="preserve"> meeting, it </w:t>
      </w:r>
      <w:r w:rsidR="005D6601" w:rsidRPr="2BDA1897">
        <w:rPr>
          <w:rFonts w:cs="Times New Roman"/>
        </w:rPr>
        <w:t>was</w:t>
      </w:r>
      <w:r w:rsidR="00BF3B4E" w:rsidRPr="2BDA1897">
        <w:rPr>
          <w:rFonts w:cs="Times New Roman"/>
        </w:rPr>
        <w:t xml:space="preserve"> agreed to support 2 TA enhancements for both intra-cell and inter-cell cases</w:t>
      </w:r>
      <w:r w:rsidR="00862228" w:rsidRPr="2BDA1897">
        <w:rPr>
          <w:rFonts w:cs="Times New Roman"/>
        </w:rPr>
        <w:t xml:space="preserve"> in FR1 and FR2</w:t>
      </w:r>
      <w:r w:rsidR="00BF3B4E" w:rsidRPr="2BDA1897">
        <w:rPr>
          <w:rFonts w:cs="Times New Roman"/>
        </w:rPr>
        <w:t xml:space="preserve">, which can support larger propagation delay differences between the multiple TRPs. </w:t>
      </w:r>
    </w:p>
    <w:p w14:paraId="72A351F5" w14:textId="559FEBE1" w:rsidR="00862228" w:rsidRDefault="00862228" w:rsidP="00F01F3C">
      <w:pPr>
        <w:spacing w:after="0"/>
        <w:jc w:val="both"/>
        <w:rPr>
          <w:rFonts w:cs="Times New Roman"/>
          <w:szCs w:val="20"/>
        </w:rPr>
      </w:pPr>
    </w:p>
    <w:p w14:paraId="3F4BB71F" w14:textId="0DA9E7AC" w:rsidR="00AE3E6B" w:rsidRDefault="00C66652" w:rsidP="00C66652">
      <w:r>
        <w:t xml:space="preserve">In RAN1 it is studied if </w:t>
      </w:r>
      <w:r w:rsidR="006E09A2">
        <w:t xml:space="preserve">the </w:t>
      </w:r>
      <w:r>
        <w:t>UE should have 1 or 2 DL reference timing, where the DL reference time is used as reference for the UL TA.</w:t>
      </w:r>
      <w:r w:rsidR="009D1D1F">
        <w:t xml:space="preserve"> </w:t>
      </w:r>
      <w:r w:rsidR="00A25639">
        <w:t xml:space="preserve">In any of the </w:t>
      </w:r>
      <w:r w:rsidR="000237A9">
        <w:t xml:space="preserve">configurations discussed the </w:t>
      </w:r>
      <w:r w:rsidR="00C37220">
        <w:t>time difference between transmission</w:t>
      </w:r>
      <w:r w:rsidR="00680066">
        <w:t>s</w:t>
      </w:r>
      <w:r w:rsidR="00C37220">
        <w:t xml:space="preserve"> to 2 different TRP</w:t>
      </w:r>
      <w:r w:rsidR="004321F6">
        <w:t>s</w:t>
      </w:r>
      <w:r w:rsidR="00C37220">
        <w:t xml:space="preserve"> </w:t>
      </w:r>
      <w:r w:rsidR="004321F6">
        <w:t xml:space="preserve">will be </w:t>
      </w:r>
      <w:r w:rsidR="009142E5">
        <w:t xml:space="preserve">equal to the </w:t>
      </w:r>
      <w:r w:rsidR="00680066">
        <w:t xml:space="preserve">time difference </w:t>
      </w:r>
      <w:r w:rsidR="00BC0EBC">
        <w:t>between receptions from the same two TRPs</w:t>
      </w:r>
      <w:r w:rsidR="00E43611">
        <w:t xml:space="preserve">. </w:t>
      </w:r>
      <w:r w:rsidR="003F1EC5">
        <w:t xml:space="preserve">Assuming </w:t>
      </w:r>
      <w:r w:rsidR="00840565">
        <w:t>TRP</w:t>
      </w:r>
      <w:r w:rsidR="003E54EC">
        <w:t>s are fully synchronized</w:t>
      </w:r>
      <w:r w:rsidR="00B35375">
        <w:t xml:space="preserve">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TX,time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RX,time</m:t>
            </m:r>
          </m:sub>
        </m:sSub>
      </m:oMath>
    </w:p>
    <w:p w14:paraId="4A01A8E7" w14:textId="666528FB" w:rsidR="005C31EE" w:rsidRPr="005D3869" w:rsidRDefault="005323CA" w:rsidP="002D7D21">
      <w:pPr>
        <w:rPr>
          <w:rFonts w:eastAsiaTheme="minorEastAsia"/>
        </w:rPr>
      </w:pPr>
      <w:r>
        <w:t xml:space="preserve">In the figure </w:t>
      </w:r>
      <w:r w:rsidR="002878FD">
        <w:t xml:space="preserve">is an example of </w:t>
      </w:r>
      <w:r w:rsidR="00BF0E5B">
        <w:t xml:space="preserve">UE receiving </w:t>
      </w:r>
      <w:r w:rsidR="00213A8C">
        <w:t>signal from two fully synchronized TRPs</w:t>
      </w:r>
      <w:r w:rsidR="00F027DB">
        <w:t xml:space="preserve">. The UE received </w:t>
      </w:r>
      <w:r w:rsidR="001F10F3">
        <w:t>signal</w:t>
      </w:r>
      <w:r w:rsidR="008B38B6">
        <w:t>s</w:t>
      </w:r>
      <w:r w:rsidR="001F10F3">
        <w:t xml:space="preserve"> </w:t>
      </w:r>
      <w:r w:rsidR="0051371B">
        <w:t>"</w:t>
      </w:r>
      <w:r w:rsidR="008F3975">
        <w:t>UE DL RX(UE)</w:t>
      </w:r>
      <w:r w:rsidR="0051371B">
        <w:t>”</w:t>
      </w:r>
      <w:r w:rsidR="008B38B6">
        <w:t xml:space="preserve"> are received </w:t>
      </w:r>
      <w:r w:rsidR="007948B8">
        <w:t xml:space="preserve">with a time difference </w:t>
      </w:r>
      <m:oMath>
        <m:r>
          <w:rPr>
            <w:rFonts w:ascii="Cambria Math" w:hAnsi="Cambria Math"/>
          </w:rPr>
          <m:t>(D2-D1)</m:t>
        </m:r>
      </m:oMath>
      <w:r w:rsidR="0038637A">
        <w:rPr>
          <w:rFonts w:eastAsiaTheme="minorEastAsia"/>
        </w:rPr>
        <w:t xml:space="preserve"> corresponding to the </w:t>
      </w:r>
      <w:r w:rsidR="00F423B9">
        <w:rPr>
          <w:rFonts w:eastAsiaTheme="minorEastAsia"/>
        </w:rPr>
        <w:t xml:space="preserve">distance difference </w:t>
      </w:r>
      <w:r w:rsidR="00A3661C">
        <w:rPr>
          <w:rFonts w:eastAsiaTheme="minorEastAsia"/>
        </w:rPr>
        <w:t>between the UE and the two TRPs</w:t>
      </w:r>
      <w:r w:rsidR="00065E90">
        <w:rPr>
          <w:rFonts w:eastAsiaTheme="minorEastAsia"/>
        </w:rPr>
        <w:t>.</w:t>
      </w:r>
      <w:r w:rsidR="00407D22">
        <w:rPr>
          <w:rFonts w:eastAsiaTheme="minorEastAsia"/>
        </w:rPr>
        <w:t xml:space="preserve"> </w:t>
      </w:r>
      <w:r w:rsidR="001C7FBC">
        <w:rPr>
          <w:rFonts w:eastAsiaTheme="minorEastAsia"/>
        </w:rPr>
        <w:t>Similarly</w:t>
      </w:r>
      <w:r w:rsidR="00F0673F">
        <w:rPr>
          <w:rFonts w:eastAsiaTheme="minorEastAsia"/>
        </w:rPr>
        <w:t>,</w:t>
      </w:r>
      <w:r w:rsidR="001C7FBC">
        <w:rPr>
          <w:rFonts w:eastAsiaTheme="minorEastAsia"/>
        </w:rPr>
        <w:t xml:space="preserve"> the </w:t>
      </w:r>
      <w:r w:rsidR="00382214">
        <w:rPr>
          <w:rFonts w:eastAsiaTheme="minorEastAsia"/>
        </w:rPr>
        <w:t>UE transmitted signal</w:t>
      </w:r>
      <w:r w:rsidR="00951725">
        <w:rPr>
          <w:rFonts w:eastAsiaTheme="minorEastAsia"/>
        </w:rPr>
        <w:t>s</w:t>
      </w:r>
      <w:r w:rsidR="00382214">
        <w:rPr>
          <w:rFonts w:eastAsiaTheme="minorEastAsia"/>
        </w:rPr>
        <w:t xml:space="preserve"> </w:t>
      </w:r>
      <w:r w:rsidR="00C43ECC">
        <w:rPr>
          <w:rFonts w:eastAsiaTheme="minorEastAsia"/>
        </w:rPr>
        <w:t>“UE UL TX</w:t>
      </w:r>
      <w:r w:rsidR="00A15056">
        <w:rPr>
          <w:rFonts w:eastAsiaTheme="minorEastAsia"/>
        </w:rPr>
        <w:t>(UE)</w:t>
      </w:r>
      <w:r w:rsidR="00C43ECC">
        <w:rPr>
          <w:rFonts w:eastAsiaTheme="minorEastAsia"/>
        </w:rPr>
        <w:t>”</w:t>
      </w:r>
      <w:r w:rsidR="00A15056">
        <w:rPr>
          <w:rFonts w:eastAsiaTheme="minorEastAsia"/>
        </w:rPr>
        <w:t xml:space="preserve"> </w:t>
      </w:r>
      <w:r w:rsidR="003559CB">
        <w:rPr>
          <w:rFonts w:eastAsiaTheme="minorEastAsia"/>
        </w:rPr>
        <w:t xml:space="preserve">are transmitted with a time difference </w:t>
      </w:r>
      <m:oMath>
        <m:r>
          <w:rPr>
            <w:rFonts w:ascii="Cambria Math" w:hAnsi="Cambria Math"/>
          </w:rPr>
          <m:t>(D2-D1)</m:t>
        </m:r>
      </m:oMath>
      <w:r w:rsidR="001E1E29">
        <w:rPr>
          <w:rFonts w:eastAsiaTheme="minorEastAsia"/>
        </w:rPr>
        <w:t xml:space="preserve"> securing that the </w:t>
      </w:r>
      <w:r w:rsidR="00C30064">
        <w:rPr>
          <w:rFonts w:eastAsiaTheme="minorEastAsia"/>
        </w:rPr>
        <w:t>UL signal</w:t>
      </w:r>
      <w:r w:rsidR="006A6C27">
        <w:rPr>
          <w:rFonts w:eastAsiaTheme="minorEastAsia"/>
        </w:rPr>
        <w:t>s</w:t>
      </w:r>
      <w:r w:rsidR="005E5EE6">
        <w:rPr>
          <w:rFonts w:eastAsiaTheme="minorEastAsia"/>
        </w:rPr>
        <w:t xml:space="preserve"> “TRP UL RX</w:t>
      </w:r>
      <w:r w:rsidR="007433F2">
        <w:rPr>
          <w:rFonts w:eastAsiaTheme="minorEastAsia"/>
        </w:rPr>
        <w:t>(TRPx)</w:t>
      </w:r>
      <w:r w:rsidR="005E5EE6">
        <w:rPr>
          <w:rFonts w:eastAsiaTheme="minorEastAsia"/>
        </w:rPr>
        <w:t>”</w:t>
      </w:r>
      <w:r w:rsidR="00C30064">
        <w:rPr>
          <w:rFonts w:eastAsiaTheme="minorEastAsia"/>
        </w:rPr>
        <w:t xml:space="preserve"> </w:t>
      </w:r>
      <w:r w:rsidR="006A6C27">
        <w:rPr>
          <w:rFonts w:eastAsiaTheme="minorEastAsia"/>
        </w:rPr>
        <w:t>are</w:t>
      </w:r>
      <w:r w:rsidR="00E20EDF">
        <w:rPr>
          <w:rFonts w:eastAsiaTheme="minorEastAsia"/>
        </w:rPr>
        <w:t xml:space="preserve"> received </w:t>
      </w:r>
      <w:r w:rsidR="005E5EE6">
        <w:rPr>
          <w:rFonts w:eastAsiaTheme="minorEastAsia"/>
        </w:rPr>
        <w:t>aligned on both TRP1 and TRP2.</w:t>
      </w:r>
      <w:r w:rsidR="00A15056">
        <w:rPr>
          <w:rFonts w:eastAsiaTheme="minorEastAsia"/>
        </w:rPr>
        <w:t xml:space="preserve"> </w:t>
      </w:r>
      <w:r w:rsidR="002E14B2">
        <w:br/>
      </w:r>
      <w:r w:rsidR="00E43611">
        <w:t>However</w:t>
      </w:r>
      <w:r w:rsidR="00A9670F">
        <w:t>,</w:t>
      </w:r>
      <w:r w:rsidR="00E43611">
        <w:t xml:space="preserve"> taking into account </w:t>
      </w:r>
      <w:r w:rsidR="003C1FD5">
        <w:t xml:space="preserve">the </w:t>
      </w:r>
      <w:r w:rsidR="00C40AF7">
        <w:t xml:space="preserve">synchronization accuracy between </w:t>
      </w:r>
      <w:r w:rsidR="007D1686">
        <w:t>TRPs</w:t>
      </w:r>
      <w:r w:rsidR="009D7774">
        <w:t>,</w:t>
      </w:r>
      <w:r w:rsidR="00256E61">
        <w:t xml:space="preserve"> the </w:t>
      </w:r>
      <w:r w:rsidR="00A34273">
        <w:t>timing alignment error (TAE) between TRPs</w:t>
      </w:r>
      <w:r w:rsidR="009D7774">
        <w:t xml:space="preserve"> the</w:t>
      </w:r>
      <w:r w:rsidR="00316E64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∆</m:t>
            </m:r>
          </m:e>
          <m:sub>
            <m:r>
              <w:rPr>
                <w:rFonts w:ascii="Cambria Math" w:hAnsi="Cambria Math"/>
              </w:rPr>
              <m:t>RX,time</m:t>
            </m:r>
          </m:sub>
        </m:sSub>
      </m:oMath>
      <w:r w:rsidR="00A34273">
        <w:t xml:space="preserve"> </w:t>
      </w:r>
      <w:r w:rsidR="005C31EE">
        <w:t>can be expressed as:</w:t>
      </w:r>
      <w:r w:rsidR="00B35375"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∆</m:t>
            </m:r>
          </m:e>
          <m:sub>
            <m:r>
              <w:rPr>
                <w:rFonts w:ascii="Cambria Math" w:eastAsiaTheme="minorEastAsia" w:hAnsi="Cambria Math"/>
              </w:rPr>
              <m:t>RX,time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∆</m:t>
            </m:r>
          </m:e>
          <m:sub>
            <m:r>
              <w:rPr>
                <w:rFonts w:ascii="Cambria Math" w:eastAsiaTheme="minorEastAsia" w:hAnsi="Cambria Math"/>
              </w:rPr>
              <m:t>DL,prop</m:t>
            </m:r>
          </m:sub>
        </m:sSub>
        <m:r>
          <w:rPr>
            <w:rFonts w:ascii="Cambria Math" w:eastAsiaTheme="minorEastAsia" w:hAnsi="Cambria Math"/>
          </w:rPr>
          <m:t>+TAE</m:t>
        </m:r>
      </m:oMath>
    </w:p>
    <w:p w14:paraId="6AEE8322" w14:textId="01AA9A0F" w:rsidR="00C66652" w:rsidRDefault="00C66652" w:rsidP="00F01F3C">
      <w:pPr>
        <w:spacing w:after="0"/>
        <w:jc w:val="both"/>
        <w:rPr>
          <w:rFonts w:cs="Times New Roman"/>
          <w:szCs w:val="20"/>
        </w:rPr>
      </w:pPr>
    </w:p>
    <w:p w14:paraId="76B731D2" w14:textId="77777777" w:rsidR="00F75725" w:rsidRDefault="00F75725" w:rsidP="00F01F3C">
      <w:pPr>
        <w:spacing w:after="0"/>
        <w:jc w:val="both"/>
        <w:rPr>
          <w:rFonts w:cs="Times New Roman"/>
          <w:szCs w:val="20"/>
        </w:rPr>
      </w:pPr>
    </w:p>
    <w:p w14:paraId="4A348292" w14:textId="5AC78181" w:rsidR="005E33DF" w:rsidRDefault="00107D95" w:rsidP="005D3869">
      <w:pPr>
        <w:spacing w:after="0"/>
        <w:jc w:val="center"/>
        <w:rPr>
          <w:rFonts w:cs="Times New Roman"/>
          <w:szCs w:val="20"/>
        </w:rPr>
      </w:pPr>
      <w:r>
        <w:object w:dxaOrig="8506" w:dyaOrig="6766" w14:anchorId="390430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248.25pt" o:ole="">
            <v:imagedata r:id="rId13" o:title=""/>
          </v:shape>
          <o:OLEObject Type="Embed" ProgID="Visio.Drawing.15" ShapeID="_x0000_i1025" DrawAspect="Content" ObjectID="_1726043146" r:id="rId14"/>
        </w:object>
      </w:r>
    </w:p>
    <w:p w14:paraId="2528DB91" w14:textId="77777777" w:rsidR="005E33DF" w:rsidRDefault="005E33DF" w:rsidP="00F01F3C">
      <w:pPr>
        <w:spacing w:after="0"/>
        <w:jc w:val="both"/>
        <w:rPr>
          <w:rFonts w:cs="Times New Roman"/>
          <w:szCs w:val="20"/>
        </w:rPr>
      </w:pPr>
    </w:p>
    <w:p w14:paraId="7115AFBC" w14:textId="77777777" w:rsidR="00E35661" w:rsidRDefault="00E35661" w:rsidP="00F01F3C">
      <w:pPr>
        <w:spacing w:after="0"/>
        <w:jc w:val="both"/>
        <w:rPr>
          <w:rFonts w:cs="Times New Roman"/>
          <w:szCs w:val="20"/>
        </w:rPr>
      </w:pPr>
    </w:p>
    <w:p w14:paraId="5C1FC27E" w14:textId="7C99366D" w:rsidR="00AE1604" w:rsidRDefault="00C47A3C" w:rsidP="00F01F3C">
      <w:pPr>
        <w:spacing w:after="0"/>
        <w:jc w:val="both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Discussion </w:t>
      </w:r>
      <w:r w:rsidR="006F0333">
        <w:rPr>
          <w:rFonts w:cs="Times New Roman"/>
          <w:szCs w:val="20"/>
        </w:rPr>
        <w:t>on way-forward</w:t>
      </w:r>
      <w:r w:rsidR="004670D3">
        <w:rPr>
          <w:rFonts w:cs="Times New Roman"/>
          <w:szCs w:val="20"/>
        </w:rPr>
        <w:t xml:space="preserve"> (R4</w:t>
      </w:r>
      <w:r w:rsidR="00DA2D4B">
        <w:rPr>
          <w:rFonts w:cs="Times New Roman"/>
          <w:szCs w:val="20"/>
        </w:rPr>
        <w:t>-</w:t>
      </w:r>
      <w:r w:rsidR="00ED3EFF">
        <w:rPr>
          <w:rFonts w:cs="Times New Roman"/>
          <w:szCs w:val="20"/>
        </w:rPr>
        <w:t>2214</w:t>
      </w:r>
      <w:r w:rsidR="00DA2D4B">
        <w:rPr>
          <w:rFonts w:cs="Times New Roman"/>
          <w:szCs w:val="20"/>
        </w:rPr>
        <w:t>352</w:t>
      </w:r>
      <w:r w:rsidR="004670D3">
        <w:rPr>
          <w:rFonts w:cs="Times New Roman"/>
          <w:szCs w:val="20"/>
        </w:rPr>
        <w:t>)</w:t>
      </w:r>
    </w:p>
    <w:p w14:paraId="02A6B8CA" w14:textId="28607EEA" w:rsidR="00B27934" w:rsidRPr="00F97254" w:rsidRDefault="00E35661" w:rsidP="00F01F3C">
      <w:pPr>
        <w:spacing w:after="0"/>
        <w:jc w:val="both"/>
        <w:rPr>
          <w:rFonts w:cs="Times New Roman"/>
          <w:b/>
          <w:szCs w:val="20"/>
          <w:u w:val="single"/>
        </w:rPr>
      </w:pPr>
      <w:r w:rsidRPr="00F97254">
        <w:rPr>
          <w:rFonts w:cs="Times New Roman"/>
          <w:b/>
          <w:szCs w:val="20"/>
          <w:u w:val="single"/>
        </w:rPr>
        <w:t>Align views on whether</w:t>
      </w:r>
      <w:r w:rsidR="00085111" w:rsidRPr="00F97254">
        <w:rPr>
          <w:rFonts w:cs="Times New Roman"/>
          <w:b/>
          <w:szCs w:val="20"/>
          <w:u w:val="single"/>
        </w:rPr>
        <w:t xml:space="preserve"> MRTD/MTTD requirements in 38.133 cover intra-cell case</w:t>
      </w:r>
    </w:p>
    <w:p w14:paraId="5E20C5BD" w14:textId="2A925500" w:rsidR="0002698A" w:rsidRPr="00CA2870" w:rsidRDefault="007A3095" w:rsidP="001E093E">
      <w:pPr>
        <w:spacing w:after="0"/>
        <w:jc w:val="both"/>
        <w:rPr>
          <w:rFonts w:cs="Times New Roman"/>
          <w:b/>
          <w:szCs w:val="20"/>
        </w:rPr>
      </w:pPr>
      <w:r>
        <w:rPr>
          <w:rFonts w:cs="Times New Roman"/>
          <w:szCs w:val="20"/>
        </w:rPr>
        <w:t xml:space="preserve">In the </w:t>
      </w:r>
      <w:r w:rsidR="00F03D33">
        <w:rPr>
          <w:rFonts w:cs="Times New Roman"/>
          <w:szCs w:val="20"/>
        </w:rPr>
        <w:t>current</w:t>
      </w:r>
      <w:r w:rsidR="00A65CB0">
        <w:rPr>
          <w:rFonts w:cs="Times New Roman"/>
          <w:szCs w:val="20"/>
        </w:rPr>
        <w:t xml:space="preserve"> specification </w:t>
      </w:r>
      <w:r w:rsidR="00FF00B7">
        <w:rPr>
          <w:rFonts w:cs="Times New Roman"/>
          <w:szCs w:val="20"/>
        </w:rPr>
        <w:t xml:space="preserve">the requirements for </w:t>
      </w:r>
      <w:r w:rsidR="008F5037">
        <w:rPr>
          <w:rFonts w:cs="Times New Roman"/>
          <w:szCs w:val="20"/>
        </w:rPr>
        <w:t xml:space="preserve">MRTD/MTTD does only </w:t>
      </w:r>
      <w:r w:rsidR="00907A01">
        <w:rPr>
          <w:rFonts w:cs="Times New Roman"/>
          <w:szCs w:val="20"/>
        </w:rPr>
        <w:t xml:space="preserve">cover the </w:t>
      </w:r>
      <w:r w:rsidR="00E157AB">
        <w:rPr>
          <w:rFonts w:cs="Times New Roman"/>
          <w:szCs w:val="20"/>
        </w:rPr>
        <w:t xml:space="preserve">scenarios </w:t>
      </w:r>
      <w:r w:rsidR="00EB5F01">
        <w:rPr>
          <w:rFonts w:cs="Times New Roman"/>
          <w:szCs w:val="20"/>
        </w:rPr>
        <w:t>on CA and DC</w:t>
      </w:r>
      <w:r w:rsidR="00CA3BFB">
        <w:rPr>
          <w:rFonts w:cs="Times New Roman"/>
          <w:szCs w:val="20"/>
        </w:rPr>
        <w:t xml:space="preserve">. </w:t>
      </w:r>
      <w:r w:rsidR="008A2A36">
        <w:rPr>
          <w:rFonts w:cs="Times New Roman"/>
          <w:szCs w:val="20"/>
        </w:rPr>
        <w:t>Up to Rel-17 it is assumed that the propagation delay difference is within CP, therefore the</w:t>
      </w:r>
      <w:r w:rsidR="001E093E">
        <w:rPr>
          <w:rFonts w:cs="Times New Roman"/>
          <w:szCs w:val="20"/>
        </w:rPr>
        <w:t>re are no MRTD/MTTD requirements for the intra-cell case</w:t>
      </w:r>
      <w:r w:rsidR="0072394A">
        <w:rPr>
          <w:rFonts w:cs="Times New Roman"/>
          <w:szCs w:val="20"/>
        </w:rPr>
        <w:t>, or for the inter-cell case in the same CC.</w:t>
      </w:r>
    </w:p>
    <w:p w14:paraId="63D94785" w14:textId="7C99D935" w:rsidR="00C66652" w:rsidRDefault="00C66652" w:rsidP="00F01F3C">
      <w:pPr>
        <w:spacing w:after="0"/>
        <w:jc w:val="both"/>
        <w:rPr>
          <w:rFonts w:cs="Times New Roman"/>
          <w:szCs w:val="20"/>
        </w:rPr>
      </w:pPr>
    </w:p>
    <w:p w14:paraId="65E4B13B" w14:textId="2F1CF846" w:rsidR="005A76A9" w:rsidRDefault="005A76A9" w:rsidP="005A76A9">
      <w:pPr>
        <w:pStyle w:val="RAN4observation0"/>
      </w:pPr>
      <w:r>
        <w:t xml:space="preserve">Existing MRTD/MTTD requirements do not </w:t>
      </w:r>
      <w:r w:rsidR="0072394A">
        <w:t xml:space="preserve">cover </w:t>
      </w:r>
      <w:r w:rsidR="00C24EE9">
        <w:t>the time difference in the same CC</w:t>
      </w:r>
      <w:r>
        <w:t xml:space="preserve">. </w:t>
      </w:r>
      <w:r w:rsidR="009C60F2">
        <w:t>New requirements are needed.</w:t>
      </w:r>
    </w:p>
    <w:p w14:paraId="1CC60AA9" w14:textId="53FD81EF" w:rsidR="00C66652" w:rsidRDefault="00184C00" w:rsidP="00F01F3C">
      <w:pPr>
        <w:spacing w:after="0"/>
        <w:jc w:val="both"/>
        <w:rPr>
          <w:rFonts w:cs="Times New Roman"/>
          <w:b/>
          <w:szCs w:val="20"/>
          <w:u w:val="single"/>
        </w:rPr>
      </w:pPr>
      <w:r w:rsidRPr="00CA2870">
        <w:rPr>
          <w:rFonts w:cs="Times New Roman"/>
          <w:b/>
          <w:szCs w:val="20"/>
          <w:u w:val="single"/>
        </w:rPr>
        <w:t>MTTD for multiple TRPs for intr</w:t>
      </w:r>
      <w:r w:rsidR="00064C57" w:rsidRPr="00CA2870">
        <w:rPr>
          <w:rFonts w:cs="Times New Roman"/>
          <w:b/>
          <w:szCs w:val="20"/>
          <w:u w:val="single"/>
        </w:rPr>
        <w:t>a</w:t>
      </w:r>
      <w:r w:rsidRPr="00CA2870">
        <w:rPr>
          <w:rFonts w:cs="Times New Roman"/>
          <w:b/>
          <w:szCs w:val="20"/>
          <w:u w:val="single"/>
        </w:rPr>
        <w:t>-cell</w:t>
      </w:r>
      <w:r w:rsidR="0071125A">
        <w:rPr>
          <w:rFonts w:cs="Times New Roman"/>
          <w:b/>
          <w:szCs w:val="20"/>
          <w:u w:val="single"/>
        </w:rPr>
        <w:t xml:space="preserve"> or inter-cell</w:t>
      </w:r>
      <w:r w:rsidRPr="00CA2870">
        <w:rPr>
          <w:rFonts w:cs="Times New Roman"/>
          <w:b/>
          <w:szCs w:val="20"/>
          <w:u w:val="single"/>
        </w:rPr>
        <w:t xml:space="preserve"> case</w:t>
      </w:r>
    </w:p>
    <w:p w14:paraId="0CD06805" w14:textId="77777777" w:rsidR="0071125A" w:rsidRPr="00CA2870" w:rsidRDefault="0071125A" w:rsidP="00F01F3C">
      <w:pPr>
        <w:spacing w:after="0"/>
        <w:jc w:val="both"/>
        <w:rPr>
          <w:rFonts w:cs="Times New Roman"/>
          <w:b/>
          <w:szCs w:val="20"/>
          <w:u w:val="single"/>
        </w:rPr>
      </w:pPr>
    </w:p>
    <w:p w14:paraId="1216A628" w14:textId="4887A331" w:rsidR="00F05C95" w:rsidRDefault="00AF139C" w:rsidP="00CA2870">
      <w:pPr>
        <w:spacing w:after="0"/>
        <w:jc w:val="both"/>
        <w:rPr>
          <w:lang w:val="en-GB"/>
        </w:rPr>
      </w:pPr>
      <w:r>
        <w:rPr>
          <w:rFonts w:cs="Times New Roman"/>
          <w:szCs w:val="20"/>
        </w:rPr>
        <w:t>In mDCI</w:t>
      </w:r>
      <w:r w:rsidR="006866FF">
        <w:rPr>
          <w:rFonts w:cs="Times New Roman"/>
          <w:szCs w:val="20"/>
        </w:rPr>
        <w:t>, m</w:t>
      </w:r>
      <w:r w:rsidR="00A402E8">
        <w:rPr>
          <w:rFonts w:cs="Times New Roman"/>
          <w:szCs w:val="20"/>
        </w:rPr>
        <w:t>TRP w</w:t>
      </w:r>
      <w:r w:rsidR="0068200A">
        <w:rPr>
          <w:rFonts w:cs="Times New Roman"/>
          <w:szCs w:val="20"/>
        </w:rPr>
        <w:t>ith 2 TA loops, the</w:t>
      </w:r>
      <w:r w:rsidR="00C26E42">
        <w:rPr>
          <w:rFonts w:cs="Times New Roman"/>
          <w:szCs w:val="20"/>
        </w:rPr>
        <w:t xml:space="preserve"> UE transmit time difference MTTD </w:t>
      </w:r>
      <w:r w:rsidR="002C32D2">
        <w:rPr>
          <w:rFonts w:cs="Times New Roman"/>
          <w:szCs w:val="20"/>
        </w:rPr>
        <w:t>will depend</w:t>
      </w:r>
      <w:r w:rsidR="00E40954">
        <w:rPr>
          <w:rFonts w:cs="Times New Roman"/>
          <w:szCs w:val="20"/>
        </w:rPr>
        <w:t xml:space="preserve"> on the UE receive</w:t>
      </w:r>
      <w:r w:rsidR="00280C35">
        <w:rPr>
          <w:rFonts w:cs="Times New Roman"/>
          <w:szCs w:val="20"/>
        </w:rPr>
        <w:t xml:space="preserve"> time difference </w:t>
      </w:r>
      <w:r w:rsidR="008F730E">
        <w:rPr>
          <w:rFonts w:cs="Times New Roman"/>
          <w:szCs w:val="20"/>
        </w:rPr>
        <w:t xml:space="preserve">(MRTD) </w:t>
      </w:r>
      <w:r w:rsidR="000D767A">
        <w:rPr>
          <w:rFonts w:cs="Times New Roman"/>
          <w:szCs w:val="20"/>
        </w:rPr>
        <w:t>by:</w:t>
      </w:r>
      <w:r w:rsidR="00702B79">
        <w:rPr>
          <w:rFonts w:cs="Times New Roman"/>
          <w:szCs w:val="20"/>
        </w:rPr>
        <w:t xml:space="preserve"> </w:t>
      </w:r>
    </w:p>
    <w:p w14:paraId="583DD0E2" w14:textId="3D0F0A6E" w:rsidR="00921AE2" w:rsidRPr="000D767A" w:rsidRDefault="00921AE2" w:rsidP="00CA2870">
      <w:pPr>
        <w:ind w:firstLine="360"/>
        <w:rPr>
          <w:lang w:val="en-GB"/>
        </w:rPr>
      </w:pPr>
      <w:r>
        <w:rPr>
          <w:lang w:val="en-GB"/>
        </w:rPr>
        <w:t xml:space="preserve">MTTD = MRTD + </w:t>
      </w:r>
      <w:r>
        <w:rPr>
          <w:szCs w:val="20"/>
        </w:rPr>
        <w:t>(TA step size / 2</w:t>
      </w:r>
      <w:r w:rsidR="002E6454">
        <w:rPr>
          <w:szCs w:val="20"/>
        </w:rPr>
        <w:t xml:space="preserve"> </w:t>
      </w:r>
      <w:r>
        <w:rPr>
          <w:szCs w:val="20"/>
        </w:rPr>
        <w:t>+ TA adjustment accuracy)</w:t>
      </w:r>
    </w:p>
    <w:p w14:paraId="07640590" w14:textId="70C93109" w:rsidR="00921AE2" w:rsidRPr="000D767A" w:rsidRDefault="000D767A" w:rsidP="00CA2870">
      <w:pPr>
        <w:rPr>
          <w:lang w:val="en-GB"/>
        </w:rPr>
      </w:pPr>
      <w:r>
        <w:rPr>
          <w:lang w:val="en-GB"/>
        </w:rPr>
        <w:t>Where the MRTD is</w:t>
      </w:r>
      <w:r w:rsidR="000C29BB">
        <w:rPr>
          <w:lang w:val="en-GB"/>
        </w:rPr>
        <w:t>:</w:t>
      </w:r>
    </w:p>
    <w:p w14:paraId="0693FEA9" w14:textId="56835516" w:rsidR="00C3069A" w:rsidRPr="00F05C95" w:rsidRDefault="00C3069A" w:rsidP="004717F8">
      <w:pPr>
        <w:ind w:left="360"/>
        <w:rPr>
          <w:lang w:val="en-GB"/>
        </w:rPr>
      </w:pPr>
      <w:r w:rsidRPr="000C29BB">
        <w:rPr>
          <w:lang w:val="en-GB"/>
        </w:rPr>
        <w:t xml:space="preserve">MRTD = </w:t>
      </w:r>
      <w:r w:rsidRPr="00F05C95">
        <w:rPr>
          <w:lang w:val="en-GB"/>
        </w:rPr>
        <w:t xml:space="preserve">TAE + </w:t>
      </w:r>
      <w:r w:rsidRPr="00F05C95">
        <w:rPr>
          <w:rFonts w:cs="Times New Roman"/>
          <w:lang w:val="en-GB"/>
        </w:rPr>
        <w:t>Δ</w:t>
      </w:r>
      <w:r w:rsidRPr="00F05C95">
        <w:rPr>
          <w:lang w:val="en-GB"/>
        </w:rPr>
        <w:t>propagation_delay</w:t>
      </w:r>
    </w:p>
    <w:p w14:paraId="57B6BBF3" w14:textId="1841C9EC" w:rsidR="00BD0EA3" w:rsidRDefault="00B61494" w:rsidP="00E90757">
      <w:pPr>
        <w:rPr>
          <w:lang w:val="en-GB"/>
        </w:rPr>
      </w:pPr>
      <w:r>
        <w:rPr>
          <w:lang w:val="en-GB"/>
        </w:rPr>
        <w:t>Used in calculations</w:t>
      </w:r>
      <w:r w:rsidR="00BD0EA3">
        <w:rPr>
          <w:lang w:val="en-GB"/>
        </w:rPr>
        <w:t>:</w:t>
      </w:r>
      <w:r w:rsidR="00314A39">
        <w:rPr>
          <w:lang w:val="en-GB"/>
        </w:rPr>
        <w:t xml:space="preserve"> </w:t>
      </w:r>
      <w:r w:rsidR="00FD7F7F">
        <w:rPr>
          <w:lang w:val="en-GB"/>
        </w:rPr>
        <w:t>CP length</w:t>
      </w:r>
      <w:r w:rsidR="007D1BB1">
        <w:rPr>
          <w:lang w:val="en-GB"/>
        </w:rPr>
        <w:t xml:space="preserve"> </w:t>
      </w:r>
      <w:r w:rsidR="00A62D16">
        <w:rPr>
          <w:lang w:val="en-GB"/>
        </w:rPr>
        <w:t xml:space="preserve">= </w:t>
      </w:r>
      <w:r w:rsidR="00583982">
        <w:rPr>
          <w:lang w:val="en-GB"/>
        </w:rPr>
        <w:t>5</w:t>
      </w:r>
      <w:r w:rsidR="002C24A1">
        <w:rPr>
          <w:lang w:val="en-GB"/>
        </w:rPr>
        <w:t>86ns</w:t>
      </w:r>
      <w:r w:rsidR="00314A39">
        <w:rPr>
          <w:lang w:val="en-GB"/>
        </w:rPr>
        <w:t xml:space="preserve">, </w:t>
      </w:r>
      <w:r w:rsidR="00BD0EA3">
        <w:rPr>
          <w:lang w:val="en-GB"/>
        </w:rPr>
        <w:t>TA step size = 65</w:t>
      </w:r>
      <w:r w:rsidR="004D04CD">
        <w:rPr>
          <w:lang w:val="en-GB"/>
        </w:rPr>
        <w:t>ns</w:t>
      </w:r>
      <w:r w:rsidR="00AB5B3B">
        <w:rPr>
          <w:lang w:val="en-GB"/>
        </w:rPr>
        <w:t xml:space="preserve"> (SCS=120kHz)</w:t>
      </w:r>
      <w:r w:rsidR="00314A39">
        <w:rPr>
          <w:lang w:val="en-GB"/>
        </w:rPr>
        <w:t xml:space="preserve"> and </w:t>
      </w:r>
      <w:r w:rsidR="006C29CE">
        <w:rPr>
          <w:lang w:val="en-GB"/>
        </w:rPr>
        <w:t>TAE</w:t>
      </w:r>
      <w:r w:rsidR="00C14842">
        <w:rPr>
          <w:lang w:val="en-GB"/>
        </w:rPr>
        <w:t xml:space="preserve"> = 65ns</w:t>
      </w:r>
    </w:p>
    <w:p w14:paraId="77032289" w14:textId="446B997A" w:rsidR="005F3F8A" w:rsidRPr="0067468E" w:rsidRDefault="00E064DD" w:rsidP="00E90757">
      <w:pPr>
        <w:rPr>
          <w:rFonts w:eastAsiaTheme="minorEastAsia"/>
          <w:lang w:val="en-GB"/>
        </w:rPr>
      </w:pPr>
      <w:r>
        <w:rPr>
          <w:lang w:val="en-GB"/>
        </w:rPr>
        <w:t xml:space="preserve">In </w:t>
      </w:r>
      <w:r w:rsidR="003468EF" w:rsidRPr="004717F8">
        <w:rPr>
          <w:b/>
          <w:lang w:val="en-GB"/>
        </w:rPr>
        <w:t xml:space="preserve">option </w:t>
      </w:r>
      <w:r w:rsidR="00172251" w:rsidRPr="004717F8">
        <w:rPr>
          <w:b/>
          <w:lang w:val="en-GB"/>
        </w:rPr>
        <w:t>1</w:t>
      </w:r>
      <w:r>
        <w:rPr>
          <w:lang w:val="en-GB"/>
        </w:rPr>
        <w:t xml:space="preserve"> </w:t>
      </w:r>
      <w:r w:rsidR="006F10C4">
        <w:rPr>
          <w:lang w:val="en-GB"/>
        </w:rPr>
        <w:t xml:space="preserve">it is proposed to </w:t>
      </w:r>
      <w:r w:rsidR="001B7291">
        <w:rPr>
          <w:lang w:val="en-GB"/>
        </w:rPr>
        <w:t xml:space="preserve">define the maximum </w:t>
      </w:r>
      <w:r w:rsidR="00353D25">
        <w:rPr>
          <w:lang w:val="en-GB"/>
        </w:rPr>
        <w:t>t</w:t>
      </w:r>
      <w:r w:rsidR="001B4597">
        <w:rPr>
          <w:lang w:val="en-GB"/>
        </w:rPr>
        <w:t xml:space="preserve">ransmit time difference </w:t>
      </w:r>
      <w:r w:rsidR="0067468E">
        <w:rPr>
          <w:lang w:val="en-GB"/>
        </w:rPr>
        <w:t xml:space="preserve">to be </w:t>
      </w:r>
      <w:r w:rsidR="00706677">
        <w:rPr>
          <w:lang w:val="en-GB"/>
        </w:rPr>
        <w:t xml:space="preserve">within CP length, </w:t>
      </w:r>
      <m:oMath>
        <m:r>
          <w:rPr>
            <w:rFonts w:ascii="Cambria Math" w:hAnsi="Cambria Math"/>
            <w:lang w:val="en-GB"/>
          </w:rPr>
          <m:t>MTTD&lt;CP</m:t>
        </m:r>
      </m:oMath>
      <w:r w:rsidR="00420343">
        <w:rPr>
          <w:rFonts w:eastAsiaTheme="minorEastAsia"/>
          <w:lang w:val="en-GB"/>
        </w:rPr>
        <w:t xml:space="preserve">, which is the same assumption in Rel-16 and in Rel-17. </w:t>
      </w:r>
      <w:r w:rsidR="00394459">
        <w:rPr>
          <w:rFonts w:eastAsiaTheme="minorEastAsia"/>
          <w:lang w:val="en-GB"/>
        </w:rPr>
        <w:t xml:space="preserve">Though we can see the benefit of having 2 TA loops even when the propagation difference is within CP, we don’t see the need to restrict the scenarios. </w:t>
      </w:r>
      <w:r w:rsidR="00A25168">
        <w:rPr>
          <w:rFonts w:eastAsiaTheme="minorEastAsia"/>
          <w:lang w:val="en-GB"/>
        </w:rPr>
        <w:t xml:space="preserve">Considering that TAE can range from 65ns to </w:t>
      </w:r>
      <w:r w:rsidR="003C3904">
        <w:rPr>
          <w:rFonts w:eastAsiaTheme="minorEastAsia"/>
          <w:lang w:val="en-GB"/>
        </w:rPr>
        <w:t>260ns</w:t>
      </w:r>
      <w:r w:rsidR="00210F43">
        <w:rPr>
          <w:rFonts w:eastAsiaTheme="minorEastAsia"/>
          <w:lang w:val="en-GB"/>
        </w:rPr>
        <w:t xml:space="preserve"> in collocated deployment</w:t>
      </w:r>
      <w:r w:rsidR="004B7BF8">
        <w:rPr>
          <w:rFonts w:eastAsiaTheme="minorEastAsia"/>
          <w:lang w:val="en-GB"/>
        </w:rPr>
        <w:t xml:space="preserve"> depending on the feature,</w:t>
      </w:r>
      <w:r w:rsidR="00B03E82">
        <w:rPr>
          <w:rFonts w:eastAsiaTheme="minorEastAsia"/>
          <w:lang w:val="en-GB"/>
        </w:rPr>
        <w:t xml:space="preserve"> for example the propagation difference </w:t>
      </w:r>
      <w:r w:rsidR="000851AF">
        <w:rPr>
          <w:rFonts w:eastAsiaTheme="minorEastAsia"/>
          <w:lang w:val="en-GB"/>
        </w:rPr>
        <w:t>can be</w:t>
      </w:r>
      <w:r w:rsidR="00B03E82">
        <w:rPr>
          <w:rFonts w:eastAsiaTheme="minorEastAsia"/>
          <w:lang w:val="en-GB"/>
        </w:rPr>
        <w:t xml:space="preserve"> up </w:t>
      </w:r>
      <w:r w:rsidR="000851AF">
        <w:rPr>
          <w:rFonts w:eastAsiaTheme="minorEastAsia"/>
          <w:lang w:val="en-GB"/>
        </w:rPr>
        <w:t>at most 146</w:t>
      </w:r>
      <w:r w:rsidR="00B03E82">
        <w:rPr>
          <w:rFonts w:eastAsiaTheme="minorEastAsia"/>
          <w:lang w:val="en-GB"/>
        </w:rPr>
        <w:t xml:space="preserve"> meters in FR2. </w:t>
      </w:r>
      <w:r w:rsidR="009603FB">
        <w:rPr>
          <w:rFonts w:eastAsiaTheme="minorEastAsia"/>
          <w:lang w:val="en-GB"/>
        </w:rPr>
        <w:t xml:space="preserve">With cell sizes </w:t>
      </w:r>
      <w:r w:rsidR="00814EA3">
        <w:rPr>
          <w:rFonts w:eastAsiaTheme="minorEastAsia"/>
          <w:lang w:val="en-GB"/>
        </w:rPr>
        <w:t xml:space="preserve">up to </w:t>
      </w:r>
      <w:r w:rsidR="009603FB">
        <w:rPr>
          <w:rFonts w:eastAsiaTheme="minorEastAsia"/>
          <w:lang w:val="en-GB"/>
        </w:rPr>
        <w:t>200 meter</w:t>
      </w:r>
      <w:r w:rsidR="00A15136">
        <w:rPr>
          <w:rFonts w:eastAsiaTheme="minorEastAsia"/>
          <w:lang w:val="en-GB"/>
        </w:rPr>
        <w:t xml:space="preserve"> </w:t>
      </w:r>
      <w:r w:rsidR="00BE2E7F">
        <w:rPr>
          <w:rFonts w:eastAsiaTheme="minorEastAsia"/>
          <w:lang w:val="en-GB"/>
        </w:rPr>
        <w:t>this will not</w:t>
      </w:r>
      <w:r w:rsidR="00814EA3">
        <w:rPr>
          <w:rFonts w:eastAsiaTheme="minorEastAsia"/>
          <w:lang w:val="en-GB"/>
        </w:rPr>
        <w:t xml:space="preserve"> be sufficient.</w:t>
      </w:r>
    </w:p>
    <w:p w14:paraId="2CD09AFB" w14:textId="7648C977" w:rsidR="00587636" w:rsidRDefault="005B331E" w:rsidP="008926FF">
      <w:pPr>
        <w:tabs>
          <w:tab w:val="left" w:pos="2230"/>
        </w:tabs>
        <w:rPr>
          <w:lang w:val="en-GB"/>
        </w:rPr>
      </w:pPr>
      <w:r>
        <w:rPr>
          <w:lang w:val="en-GB"/>
        </w:rPr>
        <w:t xml:space="preserve">In </w:t>
      </w:r>
      <w:r w:rsidRPr="00FC1230">
        <w:rPr>
          <w:b/>
          <w:bCs/>
          <w:lang w:val="en-GB"/>
        </w:rPr>
        <w:t xml:space="preserve">option </w:t>
      </w:r>
      <w:r w:rsidR="00CE5560">
        <w:rPr>
          <w:b/>
          <w:bCs/>
          <w:lang w:val="en-GB"/>
        </w:rPr>
        <w:t>2</w:t>
      </w:r>
      <w:r>
        <w:rPr>
          <w:lang w:val="en-GB"/>
        </w:rPr>
        <w:t xml:space="preserve"> </w:t>
      </w:r>
      <w:r w:rsidR="005B502B">
        <w:rPr>
          <w:lang w:val="en-GB"/>
        </w:rPr>
        <w:t xml:space="preserve">it is proposed to have different </w:t>
      </w:r>
      <w:r w:rsidR="00C10692">
        <w:rPr>
          <w:lang w:val="en-GB"/>
        </w:rPr>
        <w:t xml:space="preserve">definition of MTTD depending on the number </w:t>
      </w:r>
      <w:r w:rsidR="00E73C5B">
        <w:rPr>
          <w:lang w:val="en-GB"/>
        </w:rPr>
        <w:t>of UE panels.</w:t>
      </w:r>
      <w:r w:rsidR="00E80DA1">
        <w:rPr>
          <w:lang w:val="en-GB"/>
        </w:rPr>
        <w:t xml:space="preserve"> In our view, UEs with multiple </w:t>
      </w:r>
      <w:r w:rsidR="0037799A">
        <w:rPr>
          <w:lang w:val="en-GB"/>
        </w:rPr>
        <w:t>Rx/Tx chains</w:t>
      </w:r>
      <w:r w:rsidR="00E80DA1">
        <w:rPr>
          <w:lang w:val="en-GB"/>
        </w:rPr>
        <w:t xml:space="preserve"> can handle a larger propagation difference than UEs with </w:t>
      </w:r>
      <w:r w:rsidR="0001195F">
        <w:rPr>
          <w:lang w:val="en-GB"/>
        </w:rPr>
        <w:t>single Rx/Tx chain</w:t>
      </w:r>
      <w:r w:rsidR="008D241E">
        <w:rPr>
          <w:lang w:val="en-GB"/>
        </w:rPr>
        <w:t xml:space="preserve">, </w:t>
      </w:r>
      <w:r w:rsidR="00707B14">
        <w:rPr>
          <w:lang w:val="en-GB"/>
        </w:rPr>
        <w:t>this is currently being discussed</w:t>
      </w:r>
      <w:r w:rsidR="008D241E">
        <w:rPr>
          <w:lang w:val="en-GB"/>
        </w:rPr>
        <w:t xml:space="preserve"> in the </w:t>
      </w:r>
      <w:r w:rsidR="00707B14" w:rsidRPr="00707B14">
        <w:rPr>
          <w:lang w:val="en-GB"/>
        </w:rPr>
        <w:t>NR_FR2_multiRX_DL</w:t>
      </w:r>
      <w:r w:rsidR="008D241E">
        <w:rPr>
          <w:lang w:val="en-GB"/>
        </w:rPr>
        <w:t xml:space="preserve"> work item.</w:t>
      </w:r>
    </w:p>
    <w:p w14:paraId="49E1C3C7" w14:textId="28194CE1" w:rsidR="008B4775" w:rsidRPr="008B4775" w:rsidRDefault="008B4775" w:rsidP="009C1D57">
      <w:pPr>
        <w:pStyle w:val="RAN4observation0"/>
      </w:pPr>
      <w:r>
        <w:t xml:space="preserve">Two simultaneous transmissions are always performed on </w:t>
      </w:r>
      <w:r w:rsidR="00DA6D60">
        <w:t>two different Tx chains</w:t>
      </w:r>
      <w:r w:rsidR="000C601F">
        <w:t>. There is no need to restrict the propagation delay difference to the CP length.</w:t>
      </w:r>
    </w:p>
    <w:p w14:paraId="3964FAF7" w14:textId="277E83F9" w:rsidR="00F72A5E" w:rsidRDefault="006E4C16" w:rsidP="006E4C16">
      <w:pPr>
        <w:rPr>
          <w:lang w:val="en-GB"/>
        </w:rPr>
      </w:pPr>
      <w:r>
        <w:rPr>
          <w:lang w:val="en-GB"/>
        </w:rPr>
        <w:t xml:space="preserve">In </w:t>
      </w:r>
      <w:r w:rsidRPr="008A2F1A">
        <w:rPr>
          <w:b/>
          <w:bCs/>
          <w:lang w:val="en-GB"/>
        </w:rPr>
        <w:t>option 3</w:t>
      </w:r>
      <w:r w:rsidR="009C1D57">
        <w:rPr>
          <w:b/>
          <w:bCs/>
          <w:lang w:val="en-GB"/>
        </w:rPr>
        <w:t xml:space="preserve"> and Option 4</w:t>
      </w:r>
      <w:r>
        <w:rPr>
          <w:lang w:val="en-GB"/>
        </w:rPr>
        <w:t xml:space="preserve"> </w:t>
      </w:r>
      <w:r w:rsidR="00950033">
        <w:rPr>
          <w:lang w:val="en-GB"/>
        </w:rPr>
        <w:t xml:space="preserve">it </w:t>
      </w:r>
      <w:r w:rsidR="00F14F47">
        <w:rPr>
          <w:lang w:val="en-GB"/>
        </w:rPr>
        <w:t xml:space="preserve">is proposed </w:t>
      </w:r>
      <w:r w:rsidR="00950033">
        <w:rPr>
          <w:lang w:val="en-GB"/>
        </w:rPr>
        <w:t xml:space="preserve">to reuse </w:t>
      </w:r>
      <w:r w:rsidR="00F14F47">
        <w:rPr>
          <w:lang w:val="en-GB"/>
        </w:rPr>
        <w:t xml:space="preserve">the </w:t>
      </w:r>
      <w:r w:rsidR="00950033">
        <w:rPr>
          <w:lang w:val="en-GB"/>
        </w:rPr>
        <w:t>current MTTD requirement for inter-band CA</w:t>
      </w:r>
      <w:r w:rsidR="00F72A5E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4E1570" w14:paraId="7F9E0E3F" w14:textId="77777777" w:rsidTr="004E1570">
        <w:tc>
          <w:tcPr>
            <w:tcW w:w="9617" w:type="dxa"/>
          </w:tcPr>
          <w:p w14:paraId="34FDBD73" w14:textId="77777777" w:rsidR="004E1570" w:rsidRPr="004E1570" w:rsidRDefault="004E1570" w:rsidP="004E1570">
            <w:pPr>
              <w:rPr>
                <w:rFonts w:ascii="Arial" w:hAnsi="Arial" w:cs="Arial"/>
                <w:sz w:val="28"/>
                <w:szCs w:val="28"/>
              </w:rPr>
            </w:pPr>
            <w:r w:rsidRPr="004E1570">
              <w:rPr>
                <w:rFonts w:ascii="Arial" w:hAnsi="Arial" w:cs="Arial"/>
                <w:sz w:val="28"/>
                <w:szCs w:val="28"/>
              </w:rPr>
              <w:t>7.5.4</w:t>
            </w:r>
            <w:r w:rsidRPr="004E1570">
              <w:rPr>
                <w:rFonts w:ascii="Arial" w:hAnsi="Arial" w:cs="Arial"/>
                <w:sz w:val="28"/>
                <w:szCs w:val="28"/>
              </w:rPr>
              <w:tab/>
              <w:t xml:space="preserve">Minimum Requirements for NR Carrier Aggregation </w:t>
            </w:r>
          </w:p>
          <w:p w14:paraId="0559A1FF" w14:textId="77777777" w:rsidR="004E1570" w:rsidRPr="009C5807" w:rsidRDefault="004E1570" w:rsidP="004E1570">
            <w:pPr>
              <w:rPr>
                <w:rFonts w:eastAsia="Malgun Gothic" w:cs="v4.2.0"/>
                <w:lang w:eastAsia="zh-CN"/>
              </w:rPr>
            </w:pPr>
            <w:r w:rsidRPr="009C5807">
              <w:rPr>
                <w:rFonts w:cs="v4.2.0"/>
              </w:rPr>
              <w:t xml:space="preserve">The UE shall be capable of handling at least a relative </w:t>
            </w:r>
            <w:r w:rsidRPr="009C5807">
              <w:rPr>
                <w:rFonts w:eastAsia="Malgun Gothic" w:cs="v4.2.0"/>
                <w:lang w:eastAsia="zh-CN"/>
              </w:rPr>
              <w:t>transmission</w:t>
            </w:r>
            <w:r w:rsidRPr="009C5807">
              <w:rPr>
                <w:rFonts w:cs="v4.2.0"/>
              </w:rPr>
              <w:t xml:space="preserve"> timing difference between slot timing of all pairs of </w:t>
            </w:r>
            <w:r w:rsidRPr="009C5807">
              <w:t xml:space="preserve">TAGs </w:t>
            </w:r>
            <w:r w:rsidRPr="009C5807">
              <w:rPr>
                <w:rFonts w:eastAsia="Malgun Gothic" w:cs="v4.2.0"/>
                <w:lang w:eastAsia="zh-CN"/>
              </w:rPr>
              <w:t>as shown in Table 7.5.4-1,</w:t>
            </w:r>
            <w:r w:rsidRPr="009C5807">
              <w:t xml:space="preserve"> provided that the UE is</w:t>
            </w:r>
            <w:r w:rsidRPr="009C5807">
              <w:rPr>
                <w:rFonts w:eastAsia="Malgun Gothic" w:cs="v4.2.0"/>
                <w:lang w:eastAsia="zh-CN"/>
              </w:rPr>
              <w:t>:</w:t>
            </w:r>
          </w:p>
          <w:p w14:paraId="5AA87679" w14:textId="77777777" w:rsidR="004E1570" w:rsidRPr="009C5807" w:rsidRDefault="004E1570" w:rsidP="004E1570">
            <w:pPr>
              <w:pStyle w:val="B1"/>
            </w:pPr>
            <w:r w:rsidRPr="009C5807">
              <w:t>-</w:t>
            </w:r>
            <w:r w:rsidRPr="009C5807">
              <w:tab/>
              <w:t xml:space="preserve">configured with the pTAG and the sTAG for </w:t>
            </w:r>
            <w:r w:rsidRPr="009C5807">
              <w:rPr>
                <w:rFonts w:cs="v4.2.0"/>
              </w:rPr>
              <w:t>inter-band NR carrier aggregation</w:t>
            </w:r>
            <w:r w:rsidRPr="009C5807">
              <w:t xml:space="preserve"> in SA or NR-DC mode, or</w:t>
            </w:r>
          </w:p>
          <w:p w14:paraId="0BD5DAB3" w14:textId="77777777" w:rsidR="004E1570" w:rsidRPr="009C5807" w:rsidRDefault="004E1570" w:rsidP="004E1570">
            <w:pPr>
              <w:pStyle w:val="B1"/>
            </w:pPr>
            <w:r w:rsidRPr="009C5807">
              <w:t>-</w:t>
            </w:r>
            <w:r w:rsidRPr="009C5807">
              <w:tab/>
              <w:t>configured with more than one sTAG for inter-band NR carrier aggregation in EN-DC or NE-DC mode.</w:t>
            </w:r>
          </w:p>
          <w:p w14:paraId="2633B73B" w14:textId="77777777" w:rsidR="004E1570" w:rsidRPr="009C5807" w:rsidRDefault="004E1570" w:rsidP="004E1570">
            <w:pPr>
              <w:pStyle w:val="TH"/>
            </w:pPr>
            <w:r w:rsidRPr="009C5807">
              <w:t>Table 7.</w:t>
            </w:r>
            <w:r w:rsidRPr="009C5807">
              <w:rPr>
                <w:rFonts w:eastAsia="Malgun Gothic"/>
                <w:lang w:eastAsia="zh-CN"/>
              </w:rPr>
              <w:t>5</w:t>
            </w:r>
            <w:r w:rsidRPr="009C5807">
              <w:t>.4-</w:t>
            </w:r>
            <w:r w:rsidRPr="009C5807">
              <w:rPr>
                <w:rFonts w:eastAsia="Malgun Gothic"/>
                <w:lang w:eastAsia="zh-CN"/>
              </w:rPr>
              <w:t>1</w:t>
            </w:r>
            <w:r w:rsidRPr="009C5807">
              <w:rPr>
                <w:rFonts w:eastAsia="Malgun Gothic"/>
                <w:lang w:eastAsia="ko-KR"/>
              </w:rPr>
              <w:t>:</w:t>
            </w:r>
            <w:r w:rsidRPr="009C5807">
              <w:t xml:space="preserve"> Maximum </w:t>
            </w:r>
            <w:r w:rsidRPr="009C5807">
              <w:rPr>
                <w:rFonts w:hint="eastAsia"/>
                <w:lang w:eastAsia="ko-KR"/>
              </w:rPr>
              <w:t xml:space="preserve">uplink </w:t>
            </w:r>
            <w:r w:rsidRPr="009C5807">
              <w:rPr>
                <w:rFonts w:eastAsia="Malgun Gothic"/>
                <w:lang w:eastAsia="zh-CN"/>
              </w:rPr>
              <w:t>transmission</w:t>
            </w:r>
            <w:r w:rsidRPr="009C5807">
              <w:t xml:space="preserve"> timing difference requirement for inter-band NR carrier aggregation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1"/>
              <w:gridCol w:w="3003"/>
            </w:tblGrid>
            <w:tr w:rsidR="004E1570" w:rsidRPr="009C5807" w14:paraId="63964AAC" w14:textId="77777777" w:rsidTr="00FF346A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290920BC" w14:textId="77777777" w:rsidR="004E1570" w:rsidRPr="0025165E" w:rsidRDefault="004E1570" w:rsidP="004E1570">
                  <w:pPr>
                    <w:pStyle w:val="TAH"/>
                  </w:pPr>
                  <w:r w:rsidRPr="0025165E">
                    <w:t>Frequency Range of the pair of TAGs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5E399F04" w14:textId="77777777" w:rsidR="004E1570" w:rsidRPr="0025165E" w:rsidRDefault="004E1570" w:rsidP="004E1570">
                  <w:pPr>
                    <w:pStyle w:val="TAH"/>
                  </w:pPr>
                  <w:r w:rsidRPr="0025165E">
                    <w:t xml:space="preserve">Maximum </w:t>
                  </w:r>
                  <w:r w:rsidRPr="0025165E">
                    <w:rPr>
                      <w:rFonts w:hint="eastAsia"/>
                      <w:lang w:eastAsia="ko-KR"/>
                    </w:rPr>
                    <w:t xml:space="preserve">uplink </w:t>
                  </w:r>
                  <w:r w:rsidRPr="0025165E">
                    <w:t xml:space="preserve">transmission timing difference (µs) </w:t>
                  </w:r>
                </w:p>
              </w:tc>
            </w:tr>
            <w:tr w:rsidR="004E1570" w:rsidRPr="009C5807" w14:paraId="676D1A37" w14:textId="77777777" w:rsidTr="00FF346A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17BB89BE" w14:textId="77777777" w:rsidR="004E1570" w:rsidRPr="0025165E" w:rsidRDefault="004E1570" w:rsidP="004E1570">
                  <w:pPr>
                    <w:pStyle w:val="TAC"/>
                  </w:pPr>
                  <w:r w:rsidRPr="0025165E">
                    <w:t>FR1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10A00F06" w14:textId="77777777" w:rsidR="004E1570" w:rsidRPr="0025165E" w:rsidRDefault="004E1570" w:rsidP="004E1570">
                  <w:pPr>
                    <w:pStyle w:val="TAC"/>
                    <w:rPr>
                      <w:lang w:eastAsia="zh-CN"/>
                    </w:rPr>
                  </w:pPr>
                  <w:r w:rsidRPr="0025165E">
                    <w:rPr>
                      <w:lang w:eastAsia="zh-CN"/>
                    </w:rPr>
                    <w:t>34.6</w:t>
                  </w:r>
                </w:p>
              </w:tc>
            </w:tr>
            <w:tr w:rsidR="004E1570" w:rsidRPr="009C5807" w14:paraId="309E6F95" w14:textId="77777777" w:rsidTr="00DD7DA0">
              <w:trPr>
                <w:trHeight w:val="35"/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5F93A34B" w14:textId="77777777" w:rsidR="004E1570" w:rsidRPr="0025165E" w:rsidRDefault="004E1570" w:rsidP="004E1570">
                  <w:pPr>
                    <w:pStyle w:val="TAC"/>
                  </w:pPr>
                  <w:r w:rsidRPr="0025165E">
                    <w:t>FR2-1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3DEC62FE" w14:textId="77777777" w:rsidR="004E1570" w:rsidRPr="0025165E" w:rsidRDefault="004E1570" w:rsidP="004E1570">
                  <w:pPr>
                    <w:pStyle w:val="TAC"/>
                    <w:rPr>
                      <w:lang w:eastAsia="zh-CN"/>
                    </w:rPr>
                  </w:pPr>
                  <w:r w:rsidRPr="0025165E">
                    <w:rPr>
                      <w:lang w:eastAsia="zh-CN"/>
                    </w:rPr>
                    <w:t>8.5</w:t>
                  </w:r>
                  <w:r w:rsidRPr="0025165E">
                    <w:rPr>
                      <w:vertAlign w:val="superscript"/>
                      <w:lang w:eastAsia="zh-CN"/>
                    </w:rPr>
                    <w:t xml:space="preserve"> Note1</w:t>
                  </w:r>
                </w:p>
              </w:tc>
            </w:tr>
            <w:tr w:rsidR="004E1570" w:rsidRPr="009C5807" w14:paraId="58B5A09B" w14:textId="77777777" w:rsidTr="00FF346A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492B81A4" w14:textId="77777777" w:rsidR="004E1570" w:rsidRPr="009C5807" w:rsidRDefault="004E1570" w:rsidP="004E1570">
                  <w:pPr>
                    <w:pStyle w:val="TAC"/>
                  </w:pPr>
                  <w:r w:rsidRPr="00415158">
                    <w:t>Between FR1 and FR2-1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25195A9B" w14:textId="77777777" w:rsidR="004E1570" w:rsidRPr="009C5807" w:rsidRDefault="004E1570" w:rsidP="004E1570">
                  <w:pPr>
                    <w:pStyle w:val="TAC"/>
                    <w:rPr>
                      <w:lang w:eastAsia="zh-CN"/>
                    </w:rPr>
                  </w:pPr>
                  <w:r w:rsidRPr="00415158">
                    <w:rPr>
                      <w:lang w:eastAsia="zh-CN"/>
                    </w:rPr>
                    <w:t xml:space="preserve">26.1 </w:t>
                  </w:r>
                </w:p>
              </w:tc>
            </w:tr>
            <w:tr w:rsidR="004E1570" w:rsidRPr="009C5807" w14:paraId="3980D4C2" w14:textId="77777777" w:rsidTr="00FF346A">
              <w:trPr>
                <w:jc w:val="center"/>
              </w:trPr>
              <w:tc>
                <w:tcPr>
                  <w:tcW w:w="2251" w:type="dxa"/>
                  <w:shd w:val="clear" w:color="auto" w:fill="auto"/>
                </w:tcPr>
                <w:p w14:paraId="4ADF5245" w14:textId="77777777" w:rsidR="004E1570" w:rsidRPr="009C5807" w:rsidRDefault="004E1570" w:rsidP="004E1570">
                  <w:pPr>
                    <w:pStyle w:val="TAC"/>
                  </w:pPr>
                  <w:r w:rsidRPr="00415158">
                    <w:t>Between FR1 and FR2-2</w:t>
                  </w:r>
                </w:p>
              </w:tc>
              <w:tc>
                <w:tcPr>
                  <w:tcW w:w="3003" w:type="dxa"/>
                  <w:shd w:val="clear" w:color="auto" w:fill="auto"/>
                </w:tcPr>
                <w:p w14:paraId="7463F37C" w14:textId="77777777" w:rsidR="004E1570" w:rsidRPr="009C5807" w:rsidRDefault="004E1570" w:rsidP="004E1570">
                  <w:pPr>
                    <w:pStyle w:val="TAC"/>
                    <w:rPr>
                      <w:lang w:eastAsia="zh-CN"/>
                    </w:rPr>
                  </w:pPr>
                  <w:r w:rsidRPr="00415158">
                    <w:t>TBD</w:t>
                  </w:r>
                </w:p>
              </w:tc>
            </w:tr>
            <w:tr w:rsidR="004E1570" w:rsidRPr="009C5807" w14:paraId="1EDE3DEE" w14:textId="77777777" w:rsidTr="00FF346A">
              <w:trPr>
                <w:jc w:val="center"/>
              </w:trPr>
              <w:tc>
                <w:tcPr>
                  <w:tcW w:w="5254" w:type="dxa"/>
                  <w:gridSpan w:val="2"/>
                  <w:shd w:val="clear" w:color="auto" w:fill="auto"/>
                </w:tcPr>
                <w:p w14:paraId="1E6EE1EF" w14:textId="77777777" w:rsidR="004E1570" w:rsidRPr="009C5807" w:rsidRDefault="004E1570" w:rsidP="004E1570">
                  <w:pPr>
                    <w:pStyle w:val="TAN"/>
                    <w:rPr>
                      <w:lang w:eastAsia="zh-CN"/>
                    </w:rPr>
                  </w:pPr>
                  <w:r w:rsidRPr="00415158">
                    <w:rPr>
                      <w:lang w:eastAsia="zh-CN"/>
                    </w:rPr>
                    <w:t>Note1:</w:t>
                  </w:r>
                  <w:r w:rsidRPr="00415158">
                    <w:rPr>
                      <w:lang w:eastAsia="ko-KR"/>
                    </w:rPr>
                    <w:tab/>
                  </w:r>
                  <w:r w:rsidRPr="00415158">
                    <w:rPr>
                      <w:rFonts w:eastAsia="Yu Mincho"/>
                      <w:lang w:eastAsia="ja-JP"/>
                    </w:rPr>
                    <w:t xml:space="preserve">This requirement </w:t>
                  </w:r>
                  <w:r w:rsidRPr="00415158">
                    <w:t>applies to the UE capable of independent beam management for FR2-1 inter-band CA.</w:t>
                  </w:r>
                </w:p>
              </w:tc>
            </w:tr>
          </w:tbl>
          <w:p w14:paraId="4EFA9E77" w14:textId="77777777" w:rsidR="004E1570" w:rsidRDefault="004E1570" w:rsidP="005C23A4"/>
        </w:tc>
      </w:tr>
    </w:tbl>
    <w:p w14:paraId="2A82E614" w14:textId="2561DD77" w:rsidR="006E4C16" w:rsidRDefault="009F62C3" w:rsidP="006E4C16">
      <w:pPr>
        <w:rPr>
          <w:lang w:val="en-GB"/>
        </w:rPr>
      </w:pPr>
      <w:r>
        <w:rPr>
          <w:lang w:val="en-GB"/>
        </w:rPr>
        <w:t xml:space="preserve">So for </w:t>
      </w:r>
      <w:r w:rsidR="00E627ED">
        <w:rPr>
          <w:lang w:val="en-GB"/>
        </w:rPr>
        <w:t>FR2-1</w:t>
      </w:r>
      <w:r w:rsidR="008B6DD3">
        <w:rPr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MTTD=8.5μs</m:t>
        </m:r>
      </m:oMath>
      <w:r w:rsidR="00707A43">
        <w:rPr>
          <w:rFonts w:eastAsiaTheme="minorEastAsia"/>
          <w:lang w:val="en-GB"/>
        </w:rPr>
        <w:t xml:space="preserve">, allowing for </w:t>
      </w:r>
      <w:r w:rsidR="00272746">
        <w:rPr>
          <w:rFonts w:eastAsiaTheme="minorEastAsia"/>
          <w:lang w:val="en-GB"/>
        </w:rPr>
        <w:t xml:space="preserve">both the </w:t>
      </w:r>
      <w:r w:rsidR="00B83425">
        <w:rPr>
          <w:rFonts w:eastAsiaTheme="minorEastAsia"/>
          <w:lang w:val="en-GB"/>
        </w:rPr>
        <w:t xml:space="preserve">TAE used for </w:t>
      </w:r>
      <w:r w:rsidR="00E40708">
        <w:rPr>
          <w:rFonts w:eastAsiaTheme="minorEastAsia"/>
          <w:lang w:val="en-GB"/>
        </w:rPr>
        <w:t xml:space="preserve">inter-band CA </w:t>
      </w:r>
      <m:oMath>
        <m:r>
          <w:rPr>
            <w:rFonts w:ascii="Cambria Math" w:eastAsiaTheme="minorEastAsia" w:hAnsi="Cambria Math"/>
            <w:lang w:val="en-GB"/>
          </w:rPr>
          <m:t>TAE=3μs</m:t>
        </m:r>
      </m:oMath>
      <w:r w:rsidR="00E40708">
        <w:rPr>
          <w:rFonts w:eastAsiaTheme="minorEastAsia"/>
          <w:lang w:val="en-GB"/>
        </w:rPr>
        <w:t xml:space="preserve">, as well </w:t>
      </w:r>
      <w:r w:rsidR="00356998">
        <w:rPr>
          <w:rFonts w:eastAsiaTheme="minorEastAsia"/>
          <w:lang w:val="en-GB"/>
        </w:rPr>
        <w:t xml:space="preserve">for </w:t>
      </w:r>
      <w:r w:rsidR="00967683">
        <w:rPr>
          <w:rFonts w:eastAsiaTheme="minorEastAsia"/>
          <w:lang w:val="en-GB"/>
        </w:rPr>
        <w:t>difference in propagation delay</w:t>
      </w:r>
      <w:r w:rsidR="00A25EBC">
        <w:rPr>
          <w:rFonts w:eastAsiaTheme="minorEastAsia"/>
          <w:lang w:val="en-GB"/>
        </w:rPr>
        <w:t xml:space="preserve"> up to 1.5 km.</w:t>
      </w:r>
    </w:p>
    <w:p w14:paraId="3BC7F6B3" w14:textId="46A46E93" w:rsidR="00575842" w:rsidRPr="004717F8" w:rsidRDefault="00575842" w:rsidP="00E90757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Considering all options discussed in the last meeting, our view is that we should not restrict the </w:t>
      </w:r>
      <w:r w:rsidR="00332E9B">
        <w:rPr>
          <w:rFonts w:eastAsiaTheme="minorEastAsia"/>
          <w:lang w:val="en-GB"/>
        </w:rPr>
        <w:t xml:space="preserve">deployment scenarios </w:t>
      </w:r>
      <w:r w:rsidR="00421D5F">
        <w:rPr>
          <w:rFonts w:eastAsiaTheme="minorEastAsia"/>
          <w:lang w:val="en-GB"/>
        </w:rPr>
        <w:t xml:space="preserve">where the propagation delay difference is within CP. Therefore, we propose: </w:t>
      </w:r>
    </w:p>
    <w:p w14:paraId="3C05C64A" w14:textId="5CD362BC" w:rsidR="0067468E" w:rsidRPr="0009461F" w:rsidRDefault="002B33AC" w:rsidP="00886886">
      <w:pPr>
        <w:pStyle w:val="RAN4proposal"/>
        <w:rPr>
          <w:lang w:val="en-GB"/>
        </w:rPr>
      </w:pPr>
      <w:bookmarkStart w:id="3" w:name="_Hlk115460458"/>
      <w:r>
        <w:t xml:space="preserve">The inter-band NR CA </w:t>
      </w:r>
      <w:r w:rsidR="00A3279B">
        <w:t xml:space="preserve">MRTD/MTTD </w:t>
      </w:r>
      <w:r w:rsidR="00567CE5">
        <w:t xml:space="preserve">requirements </w:t>
      </w:r>
      <w:r w:rsidR="00A3279B">
        <w:t xml:space="preserve">can be used as baseline for the multi-DCI multi-TRP </w:t>
      </w:r>
      <w:r w:rsidR="00567CE5">
        <w:t>with two TAs.</w:t>
      </w:r>
      <w:bookmarkEnd w:id="3"/>
    </w:p>
    <w:p w14:paraId="16CA844C" w14:textId="77777777" w:rsidR="00CD7492" w:rsidRPr="00EF698B" w:rsidRDefault="00CD7492" w:rsidP="00A37002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71B48808" w14:textId="5784A3FE" w:rsidR="00A26F4B" w:rsidRDefault="001633F0" w:rsidP="0009461F">
      <w:pPr>
        <w:pStyle w:val="RAN4Observation"/>
        <w:numPr>
          <w:ilvl w:val="0"/>
          <w:numId w:val="47"/>
        </w:numPr>
      </w:pPr>
      <w:r w:rsidRPr="001633F0">
        <w:t>Existing MRTD/MTTD requirements do not cover the time difference in the same CC. New requirements are needed.</w:t>
      </w:r>
    </w:p>
    <w:p w14:paraId="545A10B6" w14:textId="362619AB" w:rsidR="00F83A6D" w:rsidRPr="008B4775" w:rsidRDefault="00F83A6D" w:rsidP="00505778">
      <w:pPr>
        <w:pStyle w:val="RAN4Observation"/>
      </w:pPr>
      <w:r>
        <w:t>Two simultaneous transmissions are always performed on two different Tx chains</w:t>
      </w:r>
      <w:r w:rsidR="000C601F">
        <w:t>. There is no need to restrict the propagation delay difference to the CP length.</w:t>
      </w:r>
    </w:p>
    <w:p w14:paraId="017DA443" w14:textId="77777777" w:rsidR="00567CE5" w:rsidRPr="00567CE5" w:rsidRDefault="00567CE5" w:rsidP="0009461F">
      <w:pPr>
        <w:pStyle w:val="RAN4proposal"/>
        <w:numPr>
          <w:ilvl w:val="0"/>
          <w:numId w:val="48"/>
        </w:numPr>
      </w:pPr>
      <w:r w:rsidRPr="00567CE5">
        <w:t>The inter-band NR CA MRTD/MTTD requirements can be used as baseline for the multi-DCI multi-TRP with two TAs.</w:t>
      </w:r>
    </w:p>
    <w:p w14:paraId="2B031E10" w14:textId="783AE04B" w:rsidR="00B65DB3" w:rsidRPr="00567CE5" w:rsidRDefault="00B65DB3" w:rsidP="00B65DB3">
      <w:pPr>
        <w:tabs>
          <w:tab w:val="left" w:pos="2230"/>
        </w:tabs>
      </w:pPr>
    </w:p>
    <w:p w14:paraId="134FF1BE" w14:textId="77777777" w:rsidR="00090E18" w:rsidRPr="00646497" w:rsidRDefault="00090E18" w:rsidP="005C23A4">
      <w:pPr>
        <w:rPr>
          <w:lang w:val="en-GB"/>
        </w:rPr>
      </w:pP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6A3C67FE" w14:textId="56D933FC" w:rsidR="00357854" w:rsidRDefault="00357854" w:rsidP="00D66188">
      <w:pPr>
        <w:pStyle w:val="ListParagraph"/>
        <w:numPr>
          <w:ilvl w:val="0"/>
          <w:numId w:val="21"/>
        </w:numPr>
        <w:ind w:right="-22"/>
      </w:pPr>
      <w:bookmarkStart w:id="4" w:name="_Ref110538059"/>
      <w:r>
        <w:t>RP-213598, “</w:t>
      </w:r>
      <w:r w:rsidRPr="00357854">
        <w:t>New WID: MIMO Evolution for Downlink and Uplink</w:t>
      </w:r>
      <w:r>
        <w:t>”</w:t>
      </w:r>
      <w:bookmarkEnd w:id="4"/>
    </w:p>
    <w:p w14:paraId="5385F2D6" w14:textId="7039D834" w:rsidR="00B851D3" w:rsidRPr="00357854" w:rsidRDefault="00B851D3" w:rsidP="00D66188">
      <w:pPr>
        <w:pStyle w:val="ListParagraph"/>
        <w:numPr>
          <w:ilvl w:val="0"/>
          <w:numId w:val="21"/>
        </w:numPr>
        <w:ind w:right="-22"/>
      </w:pPr>
      <w:bookmarkStart w:id="5" w:name="_Ref110538547"/>
      <w:r>
        <w:t>Draft Report of 3GPP TSG RAN WG1 #109-e v0.3.0 (Online meeting, 9th – 20th May, 2022)</w:t>
      </w:r>
      <w:bookmarkEnd w:id="5"/>
    </w:p>
    <w:p w14:paraId="39C69540" w14:textId="13677FD6" w:rsidR="00687FA0" w:rsidRDefault="00357854" w:rsidP="00D66188">
      <w:pPr>
        <w:pStyle w:val="ListParagraph"/>
        <w:numPr>
          <w:ilvl w:val="0"/>
          <w:numId w:val="21"/>
        </w:numPr>
        <w:ind w:right="-22"/>
      </w:pPr>
      <w:bookmarkStart w:id="6" w:name="_Ref110539856"/>
      <w:r w:rsidRPr="00B5685F">
        <w:t>R1-2205593, “LS on maximum uplink timing difference for Multi-DCI Multi-TRP with two TAs", RAN1</w:t>
      </w:r>
      <w:bookmarkEnd w:id="6"/>
      <w:r w:rsidRPr="00B5685F">
        <w:t xml:space="preserve">  </w:t>
      </w:r>
    </w:p>
    <w:p w14:paraId="391F7AC2" w14:textId="3AD71209" w:rsidR="000C10C7" w:rsidRPr="00132CB4" w:rsidRDefault="000C10C7" w:rsidP="00D66188">
      <w:pPr>
        <w:pStyle w:val="ListParagraph"/>
        <w:numPr>
          <w:ilvl w:val="0"/>
          <w:numId w:val="21"/>
        </w:numPr>
        <w:ind w:right="-22"/>
      </w:pPr>
      <w:bookmarkStart w:id="7" w:name="_Ref115362474"/>
      <w:r>
        <w:rPr>
          <w:lang w:val="en-GB"/>
        </w:rPr>
        <w:t>R4-2214352, “</w:t>
      </w:r>
      <w:r w:rsidR="00B366C2">
        <w:rPr>
          <w:szCs w:val="20"/>
          <w:lang w:val="en-GB"/>
        </w:rPr>
        <w:t>WF on RTD for MIMO with two TAs</w:t>
      </w:r>
      <w:r>
        <w:rPr>
          <w:lang w:val="en-GB"/>
        </w:rPr>
        <w:t>”, RAN4 #104</w:t>
      </w:r>
      <w:r w:rsidR="00B366C2">
        <w:rPr>
          <w:lang w:val="en-GB"/>
        </w:rPr>
        <w:t>, Huawei</w:t>
      </w:r>
      <w:bookmarkEnd w:id="7"/>
    </w:p>
    <w:p w14:paraId="7A1A258E" w14:textId="03195FDC" w:rsidR="00285ECF" w:rsidRPr="00862228" w:rsidRDefault="00F701CE" w:rsidP="00D66188">
      <w:pPr>
        <w:pStyle w:val="ListParagraph"/>
        <w:numPr>
          <w:ilvl w:val="0"/>
          <w:numId w:val="21"/>
        </w:numPr>
        <w:ind w:right="-22"/>
      </w:pPr>
      <w:bookmarkStart w:id="8" w:name="_Ref115362469"/>
      <w:r w:rsidRPr="00F701CE">
        <w:rPr>
          <w:rFonts w:eastAsia="Times New Roman" w:cs="Times New Roman"/>
          <w:szCs w:val="20"/>
          <w:lang w:val="en-GB" w:eastAsia="da-DK"/>
        </w:rPr>
        <w:t>R4-2214354</w:t>
      </w:r>
      <w:r>
        <w:rPr>
          <w:rFonts w:eastAsia="Times New Roman" w:cs="Times New Roman"/>
          <w:szCs w:val="20"/>
          <w:lang w:val="en-GB" w:eastAsia="da-DK"/>
        </w:rPr>
        <w:t xml:space="preserve">, </w:t>
      </w:r>
      <w:r w:rsidRPr="00F701CE">
        <w:rPr>
          <w:rFonts w:eastAsia="Times New Roman" w:cs="Times New Roman"/>
          <w:szCs w:val="20"/>
          <w:lang w:val="en-GB" w:eastAsia="da-DK"/>
        </w:rPr>
        <w:t>LS on maximum uplink timing difference for Multi-DCI Multi-TRP with two TAs</w:t>
      </w:r>
      <w:r>
        <w:rPr>
          <w:rFonts w:eastAsia="Times New Roman" w:cs="Times New Roman"/>
          <w:szCs w:val="20"/>
          <w:lang w:val="en-GB" w:eastAsia="da-DK"/>
        </w:rPr>
        <w:t>, Ericsson</w:t>
      </w:r>
      <w:bookmarkEnd w:id="8"/>
    </w:p>
    <w:p w14:paraId="049FE945" w14:textId="2D238053" w:rsidR="00862228" w:rsidRPr="00357854" w:rsidRDefault="00862228" w:rsidP="00D66188">
      <w:pPr>
        <w:pStyle w:val="ListParagraph"/>
        <w:numPr>
          <w:ilvl w:val="0"/>
          <w:numId w:val="21"/>
        </w:numPr>
        <w:ind w:right="-22"/>
      </w:pPr>
      <w:bookmarkStart w:id="9" w:name="_Ref110541125"/>
      <w:r w:rsidRPr="00862228">
        <w:t>R1- 2204539</w:t>
      </w:r>
      <w:r>
        <w:t xml:space="preserve">, </w:t>
      </w:r>
      <w:r w:rsidRPr="00862228">
        <w:t>Two TAs for UL multi-DCI multi-TRP operation</w:t>
      </w:r>
      <w:r>
        <w:t>, Nokia, Nokia Shanghai Bell.</w:t>
      </w:r>
      <w:bookmarkEnd w:id="9"/>
    </w:p>
    <w:p w14:paraId="3F35C1C7" w14:textId="20641BE7" w:rsidR="00357854" w:rsidRDefault="00357854" w:rsidP="00B851D3">
      <w:pPr>
        <w:pStyle w:val="ListParagraph"/>
        <w:numPr>
          <w:ilvl w:val="0"/>
          <w:numId w:val="21"/>
        </w:numPr>
        <w:ind w:right="-22"/>
      </w:pPr>
      <w:r w:rsidRPr="00B5685F">
        <w:t>TS 38.133 “</w:t>
      </w:r>
      <w:r w:rsidR="00B851D3" w:rsidRPr="00B5685F">
        <w:t>Requirements for support of radio resource management (Release 17)</w:t>
      </w:r>
      <w:r w:rsidRPr="00B5685F">
        <w:t>”</w:t>
      </w:r>
    </w:p>
    <w:p w14:paraId="444852E8" w14:textId="321EF10A" w:rsidR="00F773A5" w:rsidRDefault="000138E0" w:rsidP="000138E0">
      <w:pPr>
        <w:pStyle w:val="ListParagraph"/>
        <w:numPr>
          <w:ilvl w:val="0"/>
          <w:numId w:val="21"/>
        </w:numPr>
        <w:ind w:right="-22"/>
      </w:pPr>
      <w:bookmarkStart w:id="10" w:name="_Ref110593219"/>
      <w:r w:rsidRPr="000138E0">
        <w:t>R4-2206919</w:t>
      </w:r>
      <w:r w:rsidR="00771BF5">
        <w:t>,</w:t>
      </w:r>
      <w:r w:rsidRPr="000138E0">
        <w:t xml:space="preserve"> WF on NR extension to 71 GHz RRM requirements (Part 1)</w:t>
      </w:r>
      <w:r w:rsidR="00771BF5">
        <w:t>, RAN4 #102-e</w:t>
      </w:r>
      <w:r w:rsidRPr="000138E0">
        <w:t xml:space="preserve"> Qualcomm</w:t>
      </w:r>
      <w:bookmarkEnd w:id="10"/>
    </w:p>
    <w:p w14:paraId="02E95964" w14:textId="3DAD45AA" w:rsidR="0073658D" w:rsidRDefault="0073658D" w:rsidP="000138E0">
      <w:pPr>
        <w:pStyle w:val="ListParagraph"/>
        <w:numPr>
          <w:ilvl w:val="0"/>
          <w:numId w:val="21"/>
        </w:numPr>
        <w:ind w:right="-22"/>
      </w:pPr>
      <w:bookmarkStart w:id="11" w:name="_Ref110946388"/>
      <w:r>
        <w:t>R1-2205015, Supporting two Tas for multi-DCI based mTRP, Qualcomm</w:t>
      </w:r>
      <w:bookmarkEnd w:id="11"/>
    </w:p>
    <w:p w14:paraId="0B9BBDD6" w14:textId="77777777" w:rsidR="000C10C7" w:rsidRDefault="000C10C7" w:rsidP="00132CB4">
      <w:pPr>
        <w:pStyle w:val="ListParagraph"/>
        <w:ind w:right="-22"/>
      </w:pPr>
    </w:p>
    <w:p w14:paraId="444569F3" w14:textId="77777777" w:rsidR="000C10C7" w:rsidRDefault="000C10C7" w:rsidP="000C10C7">
      <w:pPr>
        <w:ind w:right="-22"/>
      </w:pPr>
    </w:p>
    <w:p w14:paraId="2FD1533E" w14:textId="368A6C22" w:rsidR="000C10C7" w:rsidRPr="00EF698B" w:rsidRDefault="000C10C7" w:rsidP="000C10C7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Annex</w:t>
      </w:r>
      <w:r w:rsidR="00421D5F">
        <w:rPr>
          <w:lang w:val="en-US"/>
        </w:rPr>
        <w:t xml:space="preserve"> – RAN1 agreements</w:t>
      </w:r>
    </w:p>
    <w:p w14:paraId="562DA2F4" w14:textId="77777777" w:rsidR="000C10C7" w:rsidRDefault="000C10C7" w:rsidP="000C10C7">
      <w:pPr>
        <w:ind w:right="-22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10C7" w14:paraId="1635F68C" w14:textId="77777777" w:rsidTr="00886886">
        <w:tc>
          <w:tcPr>
            <w:tcW w:w="9617" w:type="dxa"/>
          </w:tcPr>
          <w:p w14:paraId="00B1D00F" w14:textId="77777777" w:rsidR="000C10C7" w:rsidRDefault="000C10C7" w:rsidP="00886886">
            <w:r>
              <w:t>Agreements in RAN1 #109</w:t>
            </w:r>
          </w:p>
          <w:p w14:paraId="4087755D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  <w:t>Agreement</w:t>
            </w:r>
          </w:p>
          <w:p w14:paraId="27AE472E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Enhancement on two TAs for UL multi-DCI for multi-TRP operation is supported in Rel-18.</w:t>
            </w:r>
          </w:p>
          <w:p w14:paraId="63ED7F35" w14:textId="77777777" w:rsidR="000C10C7" w:rsidRPr="004E1570" w:rsidRDefault="000C10C7" w:rsidP="00886886">
            <w:pPr>
              <w:numPr>
                <w:ilvl w:val="0"/>
                <w:numId w:val="26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4E1570">
              <w:rPr>
                <w:rFonts w:eastAsia="Times New Roman" w:cs="Times New Roman"/>
                <w:szCs w:val="20"/>
                <w:lang w:eastAsia="da-DK"/>
              </w:rPr>
              <w:t>N</w:t>
            </w:r>
            <w:r w:rsidRPr="004E1570">
              <w:rPr>
                <w:rFonts w:eastAsia="Times New Roman" w:cs="Times New Roman"/>
                <w:szCs w:val="20"/>
                <w:lang w:val="en-GB" w:eastAsia="da-DK"/>
              </w:rPr>
              <w:t>ote 1: whether (1) the network signals two TACs or (2) the network signals one TAC and the UE deriving the second TA can be further studied</w:t>
            </w:r>
            <w:r w:rsidRPr="004E1570">
              <w:rPr>
                <w:rFonts w:eastAsia="Times New Roman" w:cs="Times New Roman"/>
                <w:szCs w:val="20"/>
                <w:lang w:eastAsia="da-DK"/>
              </w:rPr>
              <w:t>.</w:t>
            </w:r>
          </w:p>
          <w:p w14:paraId="293609BE" w14:textId="77777777" w:rsidR="000C10C7" w:rsidRPr="004E1570" w:rsidRDefault="000C10C7" w:rsidP="00886886">
            <w:pPr>
              <w:numPr>
                <w:ilvl w:val="0"/>
                <w:numId w:val="26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4E1570">
              <w:rPr>
                <w:rFonts w:eastAsia="Times New Roman" w:cs="Times New Roman"/>
                <w:szCs w:val="20"/>
                <w:lang w:eastAsia="da-DK"/>
              </w:rPr>
              <w:t>Note 2: evaluations can be considered on as-needed basis.</w:t>
            </w:r>
          </w:p>
          <w:p w14:paraId="192090AC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  <w:t>Agreement</w:t>
            </w:r>
          </w:p>
          <w:p w14:paraId="115AD760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For multi-DCI based multi-TRP operation, down-select one of the two alternatives:</w:t>
            </w:r>
          </w:p>
          <w:p w14:paraId="65053CE3" w14:textId="77777777" w:rsidR="000C10C7" w:rsidRPr="004E1570" w:rsidRDefault="000C10C7" w:rsidP="00886886">
            <w:pPr>
              <w:numPr>
                <w:ilvl w:val="0"/>
                <w:numId w:val="27"/>
              </w:numPr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4E1570">
              <w:rPr>
                <w:rFonts w:eastAsia="Times New Roman" w:cs="Times New Roman"/>
                <w:szCs w:val="20"/>
                <w:lang w:val="en-GB" w:eastAsia="da-DK"/>
              </w:rPr>
              <w:t>Alt 1: configure two TAGs within a serving cell</w:t>
            </w:r>
          </w:p>
          <w:p w14:paraId="14FDC774" w14:textId="77777777" w:rsidR="000C10C7" w:rsidRPr="004E1570" w:rsidRDefault="000C10C7" w:rsidP="00886886">
            <w:pPr>
              <w:numPr>
                <w:ilvl w:val="0"/>
                <w:numId w:val="27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4E1570">
              <w:rPr>
                <w:rFonts w:eastAsia="Times New Roman" w:cs="Times New Roman"/>
                <w:szCs w:val="20"/>
                <w:lang w:val="en-GB" w:eastAsia="da-DK"/>
              </w:rPr>
              <w:t>Alt 2: consider two TAs within one TAG within a serving cell</w:t>
            </w:r>
          </w:p>
          <w:p w14:paraId="66D971B3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  <w:t>Agreement</w:t>
            </w:r>
          </w:p>
          <w:p w14:paraId="3EEBC196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Support two TA enhancement for both intra-cell and inter-cell multi-DCI multi-TRP scenarios in Rel-18.</w:t>
            </w:r>
          </w:p>
          <w:p w14:paraId="756E5DFF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 </w:t>
            </w:r>
          </w:p>
          <w:p w14:paraId="2618FCEB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 </w:t>
            </w:r>
          </w:p>
          <w:p w14:paraId="27AB91D3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  <w:t>Agreement</w:t>
            </w:r>
          </w:p>
          <w:p w14:paraId="7C0605F1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Enhancements on two TAs for UL multi-DCI for multi-TRP operation are applicable to both FR1 and FR2.</w:t>
            </w:r>
          </w:p>
          <w:p w14:paraId="0E1EFAE5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 </w:t>
            </w:r>
          </w:p>
          <w:p w14:paraId="558BDEE9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  <w:t>Agreement</w:t>
            </w:r>
          </w:p>
          <w:p w14:paraId="71F36190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>For multi-DCI multi-TRP operation with two TAs, study the following alternatives:</w:t>
            </w:r>
          </w:p>
          <w:p w14:paraId="20F2D81C" w14:textId="77777777" w:rsidR="000C10C7" w:rsidRPr="004E1570" w:rsidRDefault="000C10C7" w:rsidP="00886886">
            <w:pPr>
              <w:numPr>
                <w:ilvl w:val="0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4E1570">
              <w:rPr>
                <w:rFonts w:eastAsia="Times New Roman" w:cs="Times New Roman"/>
                <w:szCs w:val="20"/>
                <w:lang w:eastAsia="da-DK"/>
              </w:rPr>
              <w:t>Alt 1: two reference timings are considered</w:t>
            </w:r>
          </w:p>
          <w:p w14:paraId="1F597B52" w14:textId="77777777" w:rsidR="000C10C7" w:rsidRPr="004E1570" w:rsidRDefault="000C10C7" w:rsidP="00886886">
            <w:pPr>
              <w:numPr>
                <w:ilvl w:val="0"/>
                <w:numId w:val="28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4E1570">
              <w:rPr>
                <w:rFonts w:eastAsia="Times New Roman" w:cs="Times New Roman"/>
                <w:szCs w:val="20"/>
                <w:lang w:eastAsia="da-DK"/>
              </w:rPr>
              <w:t>Alt 2: one reference timing is considered</w:t>
            </w:r>
          </w:p>
          <w:p w14:paraId="46DCC7C3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val="en-GB" w:eastAsia="da-DK"/>
              </w:rPr>
              <w:t xml:space="preserve">Note: reference timing above is the timing of the DL reception </w:t>
            </w:r>
          </w:p>
          <w:p w14:paraId="1EE86EEA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eastAsia="da-DK"/>
              </w:rPr>
              <w:t> </w:t>
            </w:r>
          </w:p>
          <w:p w14:paraId="55F3D023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eastAsia="da-DK"/>
              </w:rPr>
              <w:t> </w:t>
            </w:r>
          </w:p>
          <w:p w14:paraId="0584B359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  <w:t>Agreement</w:t>
            </w:r>
          </w:p>
          <w:p w14:paraId="4EE10EA2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lang w:eastAsia="da-DK"/>
              </w:rPr>
              <w:t>For multi-DCI multi-TRP operation with two TAs, study the following alternatives further in Rel-18:</w:t>
            </w:r>
          </w:p>
          <w:p w14:paraId="2AFB4AA0" w14:textId="77777777" w:rsidR="000C10C7" w:rsidRPr="004E1570" w:rsidRDefault="000C10C7" w:rsidP="00886886">
            <w:pPr>
              <w:numPr>
                <w:ilvl w:val="0"/>
                <w:numId w:val="29"/>
              </w:numPr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4E1570">
              <w:rPr>
                <w:rFonts w:eastAsia="Times New Roman" w:cs="Times New Roman"/>
                <w:szCs w:val="20"/>
                <w:lang w:eastAsia="da-DK"/>
              </w:rPr>
              <w:t xml:space="preserve">Alt 1: one </w:t>
            </w:r>
            <w:r w:rsidRPr="004E1570">
              <w:rPr>
                <w:rFonts w:eastAsia="Times New Roman" w:cs="Times New Roman"/>
                <w:i/>
                <w:iCs/>
                <w:szCs w:val="20"/>
                <w:lang w:eastAsia="da-DK"/>
              </w:rPr>
              <w:t>n-TimingAdvanceOffset</w:t>
            </w:r>
            <w:r w:rsidRPr="004E1570">
              <w:rPr>
                <w:rFonts w:eastAsia="Times New Roman" w:cs="Times New Roman"/>
                <w:szCs w:val="20"/>
                <w:lang w:eastAsia="da-DK"/>
              </w:rPr>
              <w:t xml:space="preserve"> value per serving cell</w:t>
            </w:r>
          </w:p>
          <w:p w14:paraId="056A9393" w14:textId="77777777" w:rsidR="000C10C7" w:rsidRPr="004E1570" w:rsidRDefault="000C10C7" w:rsidP="00886886">
            <w:pPr>
              <w:numPr>
                <w:ilvl w:val="0"/>
                <w:numId w:val="29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eastAsia="da-DK"/>
              </w:rPr>
            </w:pPr>
            <w:r w:rsidRPr="004E1570">
              <w:rPr>
                <w:rFonts w:eastAsia="Times New Roman" w:cs="Times New Roman"/>
                <w:szCs w:val="20"/>
                <w:lang w:eastAsia="da-DK"/>
              </w:rPr>
              <w:t xml:space="preserve">Alt 2: two </w:t>
            </w:r>
            <w:r w:rsidRPr="004E1570">
              <w:rPr>
                <w:rFonts w:eastAsia="Times New Roman" w:cs="Times New Roman"/>
                <w:i/>
                <w:iCs/>
                <w:szCs w:val="20"/>
                <w:lang w:eastAsia="da-DK"/>
              </w:rPr>
              <w:t>n-TimingAdvanceOffset</w:t>
            </w:r>
            <w:r w:rsidRPr="004E1570">
              <w:rPr>
                <w:rFonts w:eastAsia="Times New Roman" w:cs="Times New Roman"/>
                <w:szCs w:val="20"/>
                <w:lang w:eastAsia="da-DK"/>
              </w:rPr>
              <w:t xml:space="preserve"> value per serving cell</w:t>
            </w:r>
          </w:p>
          <w:p w14:paraId="64AC31C3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lang w:val="en-GB" w:eastAsia="da-DK"/>
              </w:rPr>
            </w:pPr>
            <w:r w:rsidRPr="004E1570"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  <w:t>Agreement</w:t>
            </w:r>
          </w:p>
          <w:p w14:paraId="3CFDEAFE" w14:textId="77777777" w:rsidR="000C10C7" w:rsidRPr="004E1570" w:rsidRDefault="000C10C7" w:rsidP="00886886">
            <w:pPr>
              <w:ind w:left="540"/>
              <w:rPr>
                <w:rFonts w:ascii="Times" w:eastAsia="Times New Roman" w:hAnsi="Times" w:cs="Times"/>
                <w:color w:val="493118"/>
                <w:szCs w:val="20"/>
                <w:lang w:eastAsia="da-DK"/>
              </w:rPr>
            </w:pPr>
            <w:r w:rsidRPr="004E1570">
              <w:rPr>
                <w:rFonts w:ascii="Times" w:eastAsia="Times New Roman" w:hAnsi="Times" w:cs="Times"/>
                <w:b/>
                <w:bCs/>
                <w:color w:val="493118"/>
                <w:szCs w:val="20"/>
                <w:lang w:eastAsia="da-DK"/>
              </w:rPr>
              <w:t xml:space="preserve">Two TA enhancement for uplink multi-DCI based multi-TRP operation are applicable to </w:t>
            </w:r>
            <w:r w:rsidRPr="004E1570">
              <w:rPr>
                <w:rFonts w:ascii="Times" w:eastAsia="Times New Roman" w:hAnsi="Times" w:cs="Times"/>
                <w:b/>
                <w:bCs/>
                <w:i/>
                <w:iCs/>
                <w:color w:val="493118"/>
                <w:szCs w:val="20"/>
                <w:lang w:eastAsia="da-DK"/>
              </w:rPr>
              <w:t>at least</w:t>
            </w:r>
            <w:r w:rsidRPr="004E1570">
              <w:rPr>
                <w:rFonts w:ascii="Times" w:eastAsia="Times New Roman" w:hAnsi="Times" w:cs="Times"/>
                <w:b/>
                <w:bCs/>
                <w:color w:val="493118"/>
                <w:szCs w:val="20"/>
                <w:lang w:eastAsia="da-DK"/>
              </w:rPr>
              <w:t>:</w:t>
            </w:r>
          </w:p>
          <w:p w14:paraId="742CF45A" w14:textId="77777777" w:rsidR="000C10C7" w:rsidRPr="008C30CD" w:rsidRDefault="000C10C7" w:rsidP="00886886">
            <w:pPr>
              <w:numPr>
                <w:ilvl w:val="0"/>
                <w:numId w:val="31"/>
              </w:numPr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8C30CD">
              <w:rPr>
                <w:rFonts w:eastAsia="Times New Roman" w:cs="Times New Roman"/>
                <w:b/>
                <w:bCs/>
                <w:szCs w:val="20"/>
                <w:lang w:val="en-GB" w:eastAsia="da-DK"/>
              </w:rPr>
              <w:t>TDM based multi-DCI uplink transmission</w:t>
            </w:r>
          </w:p>
          <w:p w14:paraId="7BA717FA" w14:textId="77777777" w:rsidR="000C10C7" w:rsidRPr="004E1570" w:rsidRDefault="000C10C7" w:rsidP="00886886">
            <w:pPr>
              <w:numPr>
                <w:ilvl w:val="0"/>
                <w:numId w:val="31"/>
              </w:numPr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4E1570">
              <w:rPr>
                <w:rFonts w:eastAsia="Times New Roman" w:cs="Times New Roman"/>
                <w:b/>
                <w:bCs/>
                <w:szCs w:val="20"/>
                <w:lang w:val="en-GB" w:eastAsia="da-DK"/>
              </w:rPr>
              <w:t>Simultaneous multi-DCI uplink transmission (if simultaneous uplink multi-DCI uplink transmission is supported in Agenda 9.1.4.1)</w:t>
            </w:r>
          </w:p>
          <w:p w14:paraId="544FD89E" w14:textId="77777777" w:rsidR="000C10C7" w:rsidRPr="00B851D3" w:rsidRDefault="000C10C7" w:rsidP="00886886">
            <w:pPr>
              <w:numPr>
                <w:ilvl w:val="0"/>
                <w:numId w:val="31"/>
              </w:num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  <w:r w:rsidRPr="004E1570">
              <w:rPr>
                <w:rFonts w:eastAsia="Times New Roman" w:cs="Times New Roman"/>
                <w:b/>
                <w:bCs/>
                <w:szCs w:val="20"/>
                <w:lang w:val="en-GB" w:eastAsia="da-DK"/>
              </w:rPr>
              <w:t>Note: Whether two TA enhancement is applicable to other schemes is a separate discussion, which is not in the scope of AI 9.1.1.2.</w:t>
            </w:r>
          </w:p>
        </w:tc>
      </w:tr>
    </w:tbl>
    <w:p w14:paraId="2F4027D6" w14:textId="77777777" w:rsidR="000C10C7" w:rsidRDefault="000C10C7" w:rsidP="000C10C7"/>
    <w:p w14:paraId="4B450173" w14:textId="77777777" w:rsidR="000C10C7" w:rsidRDefault="000C10C7" w:rsidP="000C10C7">
      <w:r>
        <w:t>Further in RAN1#110, the following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C10C7" w14:paraId="39D80A22" w14:textId="77777777" w:rsidTr="00886886">
        <w:tc>
          <w:tcPr>
            <w:tcW w:w="9617" w:type="dxa"/>
          </w:tcPr>
          <w:p w14:paraId="31558846" w14:textId="77777777" w:rsidR="000C10C7" w:rsidRDefault="000C10C7" w:rsidP="00886886">
            <w:r>
              <w:t>Agreements in RAN1 #110</w:t>
            </w:r>
          </w:p>
          <w:p w14:paraId="3959A3B2" w14:textId="77777777" w:rsidR="000C10C7" w:rsidRDefault="000C10C7" w:rsidP="00886886"/>
          <w:p w14:paraId="3EE9BB55" w14:textId="77777777" w:rsidR="000C10C7" w:rsidRPr="0085206D" w:rsidRDefault="000C10C7" w:rsidP="00886886">
            <w:pPr>
              <w:rPr>
                <w:rFonts w:ascii="Times" w:eastAsia="Batang" w:hAnsi="Times" w:cs="Times New Roman"/>
                <w:szCs w:val="24"/>
                <w:lang w:val="en-GB" w:eastAsia="x-none"/>
              </w:rPr>
            </w:pPr>
            <w:hyperlink r:id="rId15" w:history="1">
              <w:r w:rsidRPr="007A589B">
                <w:rPr>
                  <w:rFonts w:ascii="Times" w:eastAsia="Batang" w:hAnsi="Times" w:cs="Times New Roman"/>
                  <w:b/>
                  <w:bCs/>
                  <w:color w:val="0000FF"/>
                  <w:szCs w:val="24"/>
                  <w:u w:val="single"/>
                  <w:lang w:val="en-GB" w:eastAsia="x-none"/>
                </w:rPr>
                <w:t>R1-2207800</w:t>
              </w:r>
            </w:hyperlink>
            <w:r w:rsidRPr="007A589B">
              <w:rPr>
                <w:rFonts w:ascii="Times" w:eastAsia="Batang" w:hAnsi="Times" w:cs="Times New Roman"/>
                <w:szCs w:val="24"/>
                <w:lang w:val="en-GB" w:eastAsia="x-none"/>
              </w:rPr>
              <w:tab/>
              <w:t>Moderator Summary on Two TAs for multi-DCI</w:t>
            </w:r>
            <w:r w:rsidRPr="007A589B">
              <w:rPr>
                <w:rFonts w:ascii="Times" w:eastAsia="Batang" w:hAnsi="Times" w:cs="Times New Roman"/>
                <w:szCs w:val="24"/>
                <w:lang w:val="en-GB" w:eastAsia="x-none"/>
              </w:rPr>
              <w:tab/>
              <w:t>Moderator (Ericsson)</w:t>
            </w:r>
          </w:p>
          <w:p w14:paraId="27C4734A" w14:textId="77777777" w:rsidR="000C10C7" w:rsidRDefault="000C10C7" w:rsidP="00886886">
            <w:pPr>
              <w:ind w:left="540"/>
              <w:rPr>
                <w:rFonts w:ascii="Times" w:eastAsia="Times New Roman" w:hAnsi="Times" w:cs="Times"/>
                <w:szCs w:val="20"/>
                <w:highlight w:val="green"/>
                <w:lang w:val="en-GB" w:eastAsia="da-DK"/>
              </w:rPr>
            </w:pPr>
          </w:p>
          <w:p w14:paraId="36879555" w14:textId="77777777" w:rsidR="000C10C7" w:rsidRPr="007A589B" w:rsidRDefault="000C10C7" w:rsidP="00886886">
            <w:pPr>
              <w:jc w:val="both"/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</w:pPr>
            <w:r w:rsidRPr="007A589B"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  <w:t>Agreement</w:t>
            </w:r>
          </w:p>
          <w:p w14:paraId="0A78A13E" w14:textId="77777777" w:rsidR="000C10C7" w:rsidRPr="007A589B" w:rsidRDefault="000C10C7" w:rsidP="00886886">
            <w:pPr>
              <w:jc w:val="both"/>
              <w:rPr>
                <w:rFonts w:ascii="Times" w:eastAsia="Times New Roman" w:hAnsi="Times" w:cs="Times"/>
                <w:szCs w:val="20"/>
                <w:lang w:val="en-GB"/>
              </w:rPr>
            </w:pPr>
            <w:r w:rsidRPr="007A589B">
              <w:rPr>
                <w:rFonts w:ascii="Times" w:eastAsia="Times New Roman" w:hAnsi="Times" w:cs="Times"/>
                <w:szCs w:val="20"/>
                <w:lang w:val="en-GB"/>
              </w:rPr>
              <w:t>For multi-DCI based multi-TRP operation with two TAs, study how to handle overlapping part between two UL transmissions associated with two TAs, where the study includes:</w:t>
            </w:r>
          </w:p>
          <w:p w14:paraId="50CE8650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ascii="Times" w:eastAsia="Times New Roman" w:hAnsi="Times" w:cs="Times"/>
                <w:sz w:val="22"/>
                <w:szCs w:val="20"/>
                <w:lang w:eastAsia="x-none"/>
              </w:rPr>
            </w:pPr>
            <w:r w:rsidRPr="007A589B">
              <w:rPr>
                <w:rFonts w:ascii="Times" w:eastAsia="Times New Roman" w:hAnsi="Times" w:cs="Times"/>
                <w:sz w:val="22"/>
                <w:szCs w:val="20"/>
                <w:lang w:eastAsia="x-none"/>
              </w:rPr>
              <w:t>whether to introduce scheduling restriction in overlapping part</w:t>
            </w:r>
          </w:p>
          <w:p w14:paraId="1E038D25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ascii="Times" w:eastAsia="Times New Roman" w:hAnsi="Times" w:cs="Times"/>
                <w:sz w:val="22"/>
                <w:szCs w:val="20"/>
                <w:lang w:eastAsia="x-none"/>
              </w:rPr>
            </w:pPr>
            <w:r w:rsidRPr="007A589B">
              <w:rPr>
                <w:rFonts w:ascii="Times" w:eastAsia="Times New Roman" w:hAnsi="Times" w:cs="Times"/>
                <w:sz w:val="22"/>
                <w:szCs w:val="20"/>
                <w:lang w:eastAsia="x-none"/>
              </w:rPr>
              <w:t xml:space="preserve">whether to introduce dropping rules </w:t>
            </w:r>
          </w:p>
          <w:p w14:paraId="094A955E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ascii="Times" w:eastAsia="Times New Roman" w:hAnsi="Times" w:cs="Times"/>
                <w:sz w:val="22"/>
                <w:szCs w:val="20"/>
                <w:lang w:eastAsia="x-none"/>
              </w:rPr>
            </w:pPr>
            <w:r w:rsidRPr="007A589B">
              <w:rPr>
                <w:rFonts w:ascii="Times" w:eastAsia="Times New Roman" w:hAnsi="Times" w:cs="Times"/>
                <w:sz w:val="22"/>
                <w:szCs w:val="20"/>
                <w:lang w:eastAsia="x-none"/>
              </w:rPr>
              <w:t>whether specification impact is needed, or if the issue can be handled via implementation</w:t>
            </w:r>
          </w:p>
          <w:p w14:paraId="0D50F139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ascii="Times" w:eastAsia="Times New Roman" w:hAnsi="Times" w:cs="Times"/>
                <w:sz w:val="22"/>
                <w:szCs w:val="20"/>
                <w:lang w:eastAsia="x-none"/>
              </w:rPr>
            </w:pPr>
            <w:r w:rsidRPr="007A589B">
              <w:rPr>
                <w:rFonts w:ascii="Times" w:eastAsia="Times New Roman" w:hAnsi="Times" w:cs="Times"/>
                <w:sz w:val="22"/>
                <w:szCs w:val="20"/>
                <w:lang w:eastAsia="x-none"/>
              </w:rPr>
              <w:t>whether to allow overlapped transmission in case the UE supports STxMP transmission (if STxMP feature is agreed in NR Rel-18)</w:t>
            </w:r>
          </w:p>
          <w:p w14:paraId="7542C26A" w14:textId="77777777" w:rsidR="000C10C7" w:rsidRPr="007A589B" w:rsidRDefault="000C10C7" w:rsidP="00886886">
            <w:pPr>
              <w:rPr>
                <w:rFonts w:ascii="Times" w:eastAsia="Batang" w:hAnsi="Times" w:cs="Times"/>
                <w:szCs w:val="20"/>
                <w:lang w:val="en-GB" w:eastAsia="x-none"/>
              </w:rPr>
            </w:pPr>
          </w:p>
          <w:p w14:paraId="1D294AE1" w14:textId="77777777" w:rsidR="000C10C7" w:rsidRPr="007A589B" w:rsidRDefault="000C10C7" w:rsidP="00886886">
            <w:pPr>
              <w:jc w:val="both"/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</w:pPr>
            <w:r w:rsidRPr="007A589B"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  <w:t>Agreement</w:t>
            </w:r>
          </w:p>
          <w:p w14:paraId="542A62A5" w14:textId="77777777" w:rsidR="000C10C7" w:rsidRPr="007A589B" w:rsidRDefault="000C10C7" w:rsidP="00886886">
            <w:pPr>
              <w:jc w:val="both"/>
              <w:rPr>
                <w:rFonts w:ascii="Times" w:eastAsia="Times New Roman" w:hAnsi="Times" w:cs="Times"/>
                <w:szCs w:val="20"/>
                <w:lang w:val="en-GB"/>
              </w:rPr>
            </w:pPr>
            <w:r w:rsidRPr="007A589B">
              <w:rPr>
                <w:rFonts w:ascii="Times" w:eastAsia="Times New Roman" w:hAnsi="Times" w:cs="Times"/>
                <w:szCs w:val="20"/>
                <w:lang w:val="en-GB"/>
              </w:rPr>
              <w:t>For multi-DCI based multi-TRP operation with two TAs, support configuring two TAGs belonging to a serving cell.</w:t>
            </w:r>
          </w:p>
          <w:p w14:paraId="791723A9" w14:textId="77777777" w:rsidR="000C10C7" w:rsidRPr="007A589B" w:rsidRDefault="000C10C7" w:rsidP="00886886">
            <w:pPr>
              <w:rPr>
                <w:rFonts w:ascii="Times" w:eastAsia="Batang" w:hAnsi="Times" w:cs="Times"/>
                <w:szCs w:val="20"/>
                <w:lang w:val="en-GB" w:eastAsia="x-none"/>
              </w:rPr>
            </w:pPr>
          </w:p>
          <w:p w14:paraId="07C014CA" w14:textId="77777777" w:rsidR="000C10C7" w:rsidRPr="007A589B" w:rsidRDefault="000C10C7" w:rsidP="00886886">
            <w:pPr>
              <w:jc w:val="both"/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</w:pPr>
            <w:r w:rsidRPr="007A589B"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  <w:t>Agreement</w:t>
            </w:r>
          </w:p>
          <w:p w14:paraId="6EEA4FBD" w14:textId="77777777" w:rsidR="000C10C7" w:rsidRPr="007A589B" w:rsidRDefault="000C10C7" w:rsidP="00886886">
            <w:pPr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7A589B">
              <w:rPr>
                <w:rFonts w:ascii="Times" w:eastAsia="Batang" w:hAnsi="Times" w:cs="Times"/>
                <w:szCs w:val="20"/>
                <w:lang w:val="en-GB" w:eastAsia="x-none"/>
              </w:rPr>
              <w:t>For multi-DCI based multi-TRP operation with two TAs, study the impact of two TAs for the following:</w:t>
            </w:r>
          </w:p>
          <w:p w14:paraId="2E01F501" w14:textId="77777777" w:rsidR="000C10C7" w:rsidRPr="007A589B" w:rsidRDefault="000C10C7" w:rsidP="00886886">
            <w:pPr>
              <w:numPr>
                <w:ilvl w:val="0"/>
                <w:numId w:val="41"/>
              </w:numPr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7A589B">
              <w:rPr>
                <w:rFonts w:ascii="Times" w:eastAsia="Batang" w:hAnsi="Times" w:cs="Times"/>
                <w:szCs w:val="20"/>
                <w:lang w:val="en-GB" w:eastAsia="x-none"/>
              </w:rPr>
              <w:t xml:space="preserve">RACH triggered by PDCCH order in intra-cell MTRP case </w:t>
            </w:r>
          </w:p>
          <w:p w14:paraId="1C20FE35" w14:textId="77777777" w:rsidR="000C10C7" w:rsidRPr="007A589B" w:rsidRDefault="000C10C7" w:rsidP="00886886">
            <w:pPr>
              <w:numPr>
                <w:ilvl w:val="0"/>
                <w:numId w:val="41"/>
              </w:numPr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7A589B">
              <w:rPr>
                <w:rFonts w:ascii="Times" w:eastAsia="Batang" w:hAnsi="Times" w:cs="Times"/>
                <w:szCs w:val="20"/>
                <w:lang w:val="en-GB" w:eastAsia="x-none"/>
              </w:rPr>
              <w:t>RACH triggered by PDCCH order in inter-cell MTRP case</w:t>
            </w:r>
          </w:p>
          <w:p w14:paraId="38C4FEBC" w14:textId="77777777" w:rsidR="000C10C7" w:rsidRPr="007A589B" w:rsidRDefault="000C10C7" w:rsidP="00886886">
            <w:pPr>
              <w:numPr>
                <w:ilvl w:val="1"/>
                <w:numId w:val="41"/>
              </w:numPr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7A589B">
              <w:rPr>
                <w:rFonts w:ascii="Times" w:eastAsia="Batang" w:hAnsi="Times" w:cs="Times"/>
                <w:szCs w:val="20"/>
                <w:lang w:val="en-GB" w:eastAsia="x-none"/>
              </w:rPr>
              <w:t xml:space="preserve">Which might require RACH enhancement as well </w:t>
            </w:r>
          </w:p>
          <w:p w14:paraId="786D5713" w14:textId="77777777" w:rsidR="000C10C7" w:rsidRPr="007A589B" w:rsidRDefault="000C10C7" w:rsidP="00886886">
            <w:pPr>
              <w:numPr>
                <w:ilvl w:val="0"/>
                <w:numId w:val="41"/>
              </w:numPr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7A589B">
              <w:rPr>
                <w:rFonts w:ascii="Times" w:eastAsia="Batang" w:hAnsi="Times" w:cs="Times"/>
                <w:szCs w:val="20"/>
                <w:lang w:val="en-GB" w:eastAsia="x-none"/>
              </w:rPr>
              <w:t>UE triggered RACH by CBRA or CFRA in RRC connected mode</w:t>
            </w:r>
          </w:p>
          <w:p w14:paraId="15B25982" w14:textId="77777777" w:rsidR="000C10C7" w:rsidRPr="007A589B" w:rsidRDefault="000C10C7" w:rsidP="00886886">
            <w:pPr>
              <w:rPr>
                <w:rFonts w:ascii="Times" w:eastAsia="Batang" w:hAnsi="Times" w:cs="Times"/>
                <w:szCs w:val="20"/>
                <w:lang w:val="en-GB" w:eastAsia="x-none"/>
              </w:rPr>
            </w:pPr>
            <w:r w:rsidRPr="007A589B">
              <w:rPr>
                <w:rFonts w:ascii="Times" w:eastAsia="Batang" w:hAnsi="Times" w:cs="Times"/>
                <w:szCs w:val="20"/>
                <w:lang w:val="en-GB" w:eastAsia="x-none"/>
              </w:rPr>
              <w:t>Further details of enhancements needed (if any)</w:t>
            </w:r>
          </w:p>
          <w:p w14:paraId="76208F63" w14:textId="77777777" w:rsidR="000C10C7" w:rsidRPr="007A589B" w:rsidRDefault="000C10C7" w:rsidP="00886886">
            <w:pPr>
              <w:rPr>
                <w:rFonts w:ascii="Times" w:eastAsia="Batang" w:hAnsi="Times" w:cs="Times New Roman"/>
                <w:szCs w:val="24"/>
                <w:lang w:val="en-GB" w:eastAsia="x-none"/>
              </w:rPr>
            </w:pPr>
          </w:p>
          <w:p w14:paraId="5A29CDE3" w14:textId="77777777" w:rsidR="000C10C7" w:rsidRPr="007A589B" w:rsidRDefault="000C10C7" w:rsidP="00886886">
            <w:pPr>
              <w:rPr>
                <w:rFonts w:ascii="Times" w:eastAsia="Batang" w:hAnsi="Times" w:cs="Times New Roman"/>
                <w:szCs w:val="24"/>
                <w:lang w:val="en-GB" w:eastAsia="x-none"/>
              </w:rPr>
            </w:pPr>
            <w:hyperlink r:id="rId16" w:history="1">
              <w:r w:rsidRPr="007A589B">
                <w:rPr>
                  <w:rFonts w:ascii="Times" w:eastAsia="Batang" w:hAnsi="Times" w:cs="Times New Roman"/>
                  <w:b/>
                  <w:bCs/>
                  <w:color w:val="0000FF"/>
                  <w:szCs w:val="24"/>
                  <w:u w:val="single"/>
                  <w:lang w:val="en-GB" w:eastAsia="x-none"/>
                </w:rPr>
                <w:t>R1-2208016</w:t>
              </w:r>
            </w:hyperlink>
            <w:r w:rsidRPr="007A589B">
              <w:rPr>
                <w:rFonts w:ascii="Times" w:eastAsia="Batang" w:hAnsi="Times" w:cs="Times New Roman"/>
                <w:szCs w:val="24"/>
                <w:lang w:val="en-GB" w:eastAsia="x-none"/>
              </w:rPr>
              <w:tab/>
              <w:t>Moderator Summary #2 on Two TAs for multi-DCI</w:t>
            </w:r>
            <w:r w:rsidRPr="007A589B">
              <w:rPr>
                <w:rFonts w:ascii="Times" w:eastAsia="Batang" w:hAnsi="Times" w:cs="Times New Roman"/>
                <w:szCs w:val="24"/>
                <w:lang w:val="en-GB" w:eastAsia="x-none"/>
              </w:rPr>
              <w:tab/>
              <w:t>Moderator (Ericsson)</w:t>
            </w:r>
          </w:p>
          <w:p w14:paraId="10CC604C" w14:textId="77777777" w:rsidR="000C10C7" w:rsidRPr="007A589B" w:rsidRDefault="000C10C7" w:rsidP="00886886">
            <w:pPr>
              <w:rPr>
                <w:rFonts w:ascii="Times" w:eastAsia="Batang" w:hAnsi="Times" w:cs="Times New Roman"/>
                <w:szCs w:val="24"/>
                <w:lang w:val="en-GB" w:eastAsia="x-none"/>
              </w:rPr>
            </w:pPr>
          </w:p>
          <w:p w14:paraId="0B970D7E" w14:textId="77777777" w:rsidR="000C10C7" w:rsidRPr="007A589B" w:rsidRDefault="000C10C7" w:rsidP="00886886">
            <w:pPr>
              <w:jc w:val="both"/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</w:pPr>
            <w:r w:rsidRPr="007A589B">
              <w:rPr>
                <w:rFonts w:ascii="Times" w:eastAsia="Times New Roman" w:hAnsi="Times" w:cs="Times"/>
                <w:b/>
                <w:bCs/>
                <w:szCs w:val="20"/>
                <w:highlight w:val="green"/>
                <w:lang w:val="en-GB"/>
              </w:rPr>
              <w:t>Agreement</w:t>
            </w:r>
          </w:p>
          <w:p w14:paraId="3CED51FF" w14:textId="77777777" w:rsidR="000C10C7" w:rsidRPr="007A589B" w:rsidRDefault="000C10C7" w:rsidP="00886886">
            <w:pPr>
              <w:jc w:val="both"/>
              <w:rPr>
                <w:rFonts w:eastAsia="Times New Roman" w:cs="Times New Roman"/>
                <w:szCs w:val="20"/>
                <w:lang w:val="en-GB"/>
              </w:rPr>
            </w:pPr>
            <w:r w:rsidRPr="007A589B">
              <w:rPr>
                <w:rFonts w:eastAsia="Times New Roman" w:cs="Times New Roman"/>
                <w:szCs w:val="20"/>
                <w:lang w:val="en-GB"/>
              </w:rPr>
              <w:t>For associating TAGs to target UL channels/signals for multi-DCI based multi-TRP operation, downselect one of the options in RAN1#110bis-e:</w:t>
            </w:r>
          </w:p>
          <w:p w14:paraId="776F7874" w14:textId="77777777" w:rsidR="000C10C7" w:rsidRPr="007A589B" w:rsidRDefault="000C10C7" w:rsidP="00886886">
            <w:pPr>
              <w:jc w:val="both"/>
              <w:rPr>
                <w:rFonts w:eastAsia="Times New Roman" w:cs="Times New Roman"/>
                <w:szCs w:val="20"/>
                <w:lang w:val="en-GB"/>
              </w:rPr>
            </w:pPr>
          </w:p>
          <w:p w14:paraId="0A6CEBA9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eastAsia="Times New Roman" w:cs="Times"/>
                <w:sz w:val="22"/>
                <w:szCs w:val="20"/>
                <w:lang w:eastAsia="x-none"/>
              </w:rPr>
            </w:pPr>
            <w:r w:rsidRPr="007A589B">
              <w:rPr>
                <w:rFonts w:eastAsia="Times New Roman" w:cs="Times"/>
                <w:sz w:val="22"/>
                <w:szCs w:val="20"/>
                <w:lang w:eastAsia="x-none"/>
              </w:rPr>
              <w:t>Option 1: Associate TAG to TCI-state/spatial relation</w:t>
            </w:r>
          </w:p>
          <w:p w14:paraId="0F996D11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eastAsia="Times New Roman" w:cs="Times"/>
                <w:sz w:val="22"/>
                <w:szCs w:val="20"/>
                <w:lang w:eastAsia="x-none"/>
              </w:rPr>
            </w:pPr>
            <w:r w:rsidRPr="007A589B">
              <w:rPr>
                <w:rFonts w:eastAsia="Times New Roman" w:cs="Times"/>
                <w:sz w:val="22"/>
                <w:szCs w:val="20"/>
                <w:lang w:eastAsia="x-none"/>
              </w:rPr>
              <w:t>Option 2: Associate TAG to CORESETPoolIndex</w:t>
            </w:r>
          </w:p>
          <w:p w14:paraId="0BF9E146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eastAsia="DengXian" w:cs="Times"/>
                <w:sz w:val="22"/>
                <w:szCs w:val="20"/>
                <w:lang w:eastAsia="x-none"/>
              </w:rPr>
            </w:pPr>
            <w:r w:rsidRPr="007A589B">
              <w:rPr>
                <w:rFonts w:eastAsia="Times New Roman" w:cs="Times"/>
                <w:sz w:val="22"/>
                <w:szCs w:val="20"/>
                <w:lang w:eastAsia="x-none"/>
              </w:rPr>
              <w:t>Option 3: Associate TAG to DL RS group. For a UL transmission, UE adopts the TAG associated with the DL RS group to which the PL RS of the UL transmission belongs.</w:t>
            </w:r>
          </w:p>
          <w:p w14:paraId="0C43E179" w14:textId="77777777" w:rsidR="000C10C7" w:rsidRPr="007A589B" w:rsidRDefault="000C10C7" w:rsidP="00886886">
            <w:pPr>
              <w:numPr>
                <w:ilvl w:val="0"/>
                <w:numId w:val="40"/>
              </w:numPr>
              <w:jc w:val="both"/>
              <w:rPr>
                <w:rFonts w:eastAsia="Batang" w:cs="Times"/>
                <w:sz w:val="22"/>
                <w:szCs w:val="20"/>
                <w:lang w:eastAsia="x-none"/>
              </w:rPr>
            </w:pPr>
            <w:r w:rsidRPr="007A589B">
              <w:rPr>
                <w:rFonts w:eastAsia="Batang" w:cs="Times"/>
                <w:sz w:val="22"/>
                <w:szCs w:val="20"/>
                <w:lang w:eastAsia="x-none"/>
              </w:rPr>
              <w:t>Option 4: Associate TAG to target UL channels/RSs directly for semi-static UL channels/RSs (e.g. P CSI PUCCH, P SRS, CG PUSCH), and further discuss how to associate TAG to dynamic UL channels/RSs(e.g. via associating TAG to CORESETPoolIndex additionally, etc.)</w:t>
            </w:r>
          </w:p>
          <w:p w14:paraId="232D846C" w14:textId="77777777" w:rsidR="000C10C7" w:rsidRPr="007A589B" w:rsidRDefault="000C10C7" w:rsidP="00886886">
            <w:pPr>
              <w:rPr>
                <w:rFonts w:ascii="Times" w:eastAsia="Batang" w:hAnsi="Times" w:cs="Times New Roman"/>
                <w:szCs w:val="24"/>
                <w:lang w:val="en-GB" w:eastAsia="x-none"/>
              </w:rPr>
            </w:pPr>
          </w:p>
          <w:p w14:paraId="243DF62F" w14:textId="77777777" w:rsidR="000C10C7" w:rsidRPr="007A589B" w:rsidRDefault="000C10C7" w:rsidP="00886886">
            <w:pPr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GB" w:eastAsia="x-none"/>
              </w:rPr>
            </w:pPr>
            <w:r w:rsidRPr="007A589B">
              <w:rPr>
                <w:rFonts w:ascii="Times" w:eastAsia="Batang" w:hAnsi="Times" w:cs="Times New Roman"/>
                <w:b/>
                <w:bCs/>
                <w:szCs w:val="24"/>
                <w:highlight w:val="green"/>
                <w:lang w:val="en-GB" w:eastAsia="x-none"/>
              </w:rPr>
              <w:t>Agreement</w:t>
            </w:r>
          </w:p>
          <w:p w14:paraId="781A1F78" w14:textId="77777777" w:rsidR="000C10C7" w:rsidRPr="007A589B" w:rsidRDefault="000C10C7" w:rsidP="00886886">
            <w:pPr>
              <w:rPr>
                <w:rFonts w:eastAsia="Batang" w:cs="Times New Roman"/>
                <w:color w:val="000000"/>
                <w:szCs w:val="20"/>
              </w:rPr>
            </w:pPr>
            <w:r w:rsidRPr="007A589B">
              <w:rPr>
                <w:rFonts w:eastAsia="Batang" w:cs="Times New Roman"/>
                <w:color w:val="000000"/>
                <w:szCs w:val="20"/>
                <w:lang w:val="en-GB" w:eastAsia="zh-CN"/>
              </w:rPr>
              <w:t>For multi-DCI multi-TRP operation with two TAs, u</w:t>
            </w:r>
            <w:r w:rsidRPr="007A589B">
              <w:rPr>
                <w:rFonts w:eastAsia="Batang" w:cs="Times New Roman"/>
                <w:color w:val="000000"/>
                <w:szCs w:val="20"/>
              </w:rPr>
              <w:t>p to two n-TimingAdvanceOffset value per serving cell is supported</w:t>
            </w:r>
          </w:p>
          <w:p w14:paraId="1D3639DA" w14:textId="77777777" w:rsidR="000C10C7" w:rsidRPr="007A589B" w:rsidRDefault="000C10C7" w:rsidP="00886886">
            <w:pPr>
              <w:rPr>
                <w:rFonts w:ascii="Times" w:eastAsia="Batang" w:hAnsi="Times" w:cs="Times New Roman"/>
                <w:szCs w:val="24"/>
                <w:lang w:eastAsia="x-none"/>
              </w:rPr>
            </w:pPr>
          </w:p>
          <w:p w14:paraId="44563264" w14:textId="77777777" w:rsidR="000C10C7" w:rsidRPr="00B851D3" w:rsidRDefault="000C10C7" w:rsidP="00886886">
            <w:pPr>
              <w:spacing w:after="180"/>
              <w:textAlignment w:val="center"/>
              <w:rPr>
                <w:rFonts w:ascii="Calibri" w:eastAsia="Times New Roman" w:hAnsi="Calibri" w:cs="Calibri"/>
                <w:sz w:val="22"/>
                <w:lang w:val="en-GB" w:eastAsia="da-DK"/>
              </w:rPr>
            </w:pPr>
          </w:p>
        </w:tc>
      </w:tr>
    </w:tbl>
    <w:p w14:paraId="06F85A6E" w14:textId="77777777" w:rsidR="000C10C7" w:rsidRPr="00B5685F" w:rsidRDefault="000C10C7" w:rsidP="00132CB4">
      <w:pPr>
        <w:ind w:right="-22"/>
      </w:pPr>
    </w:p>
    <w:sectPr w:rsidR="000C10C7" w:rsidRPr="00B5685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F8DC1" w14:textId="77777777" w:rsidR="00886886" w:rsidRDefault="00886886" w:rsidP="00001C9B">
      <w:pPr>
        <w:spacing w:after="0" w:line="240" w:lineRule="auto"/>
      </w:pPr>
      <w:r>
        <w:separator/>
      </w:r>
    </w:p>
  </w:endnote>
  <w:endnote w:type="continuationSeparator" w:id="0">
    <w:p w14:paraId="0AEA6E27" w14:textId="77777777" w:rsidR="00886886" w:rsidRDefault="00886886" w:rsidP="00001C9B">
      <w:pPr>
        <w:spacing w:after="0" w:line="240" w:lineRule="auto"/>
      </w:pPr>
      <w:r>
        <w:continuationSeparator/>
      </w:r>
    </w:p>
  </w:endnote>
  <w:endnote w:type="continuationNotice" w:id="1">
    <w:p w14:paraId="68C4B45F" w14:textId="77777777" w:rsidR="00886886" w:rsidRDefault="008868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B7AE3" w14:textId="77777777" w:rsidR="00886886" w:rsidRDefault="00886886" w:rsidP="00001C9B">
      <w:pPr>
        <w:spacing w:after="0" w:line="240" w:lineRule="auto"/>
      </w:pPr>
      <w:r>
        <w:separator/>
      </w:r>
    </w:p>
  </w:footnote>
  <w:footnote w:type="continuationSeparator" w:id="0">
    <w:p w14:paraId="0A4FAF92" w14:textId="77777777" w:rsidR="00886886" w:rsidRDefault="00886886" w:rsidP="00001C9B">
      <w:pPr>
        <w:spacing w:after="0" w:line="240" w:lineRule="auto"/>
      </w:pPr>
      <w:r>
        <w:continuationSeparator/>
      </w:r>
    </w:p>
  </w:footnote>
  <w:footnote w:type="continuationNotice" w:id="1">
    <w:p w14:paraId="171DFC9C" w14:textId="77777777" w:rsidR="00886886" w:rsidRDefault="0088688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D3"/>
    <w:multiLevelType w:val="multilevel"/>
    <w:tmpl w:val="089806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2F5008"/>
    <w:multiLevelType w:val="multilevel"/>
    <w:tmpl w:val="0082E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A562A8"/>
    <w:multiLevelType w:val="multilevel"/>
    <w:tmpl w:val="04688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22E29"/>
    <w:multiLevelType w:val="multilevel"/>
    <w:tmpl w:val="13C60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23BA0"/>
    <w:multiLevelType w:val="hybridMultilevel"/>
    <w:tmpl w:val="017090F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207EF"/>
    <w:multiLevelType w:val="multilevel"/>
    <w:tmpl w:val="38C67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FD01BE"/>
    <w:multiLevelType w:val="multilevel"/>
    <w:tmpl w:val="FB163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4815B65"/>
    <w:multiLevelType w:val="hybridMultilevel"/>
    <w:tmpl w:val="46FA593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935A803C"/>
    <w:lvl w:ilvl="0" w:tplc="5E16CCF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5" w15:restartNumberingAfterBreak="0">
    <w:nsid w:val="4D6E3167"/>
    <w:multiLevelType w:val="hybridMultilevel"/>
    <w:tmpl w:val="61F6B4A8"/>
    <w:lvl w:ilvl="0" w:tplc="30F0EF4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D5FDE"/>
    <w:multiLevelType w:val="hybridMultilevel"/>
    <w:tmpl w:val="C430E18E"/>
    <w:lvl w:ilvl="0" w:tplc="1430C9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680470"/>
    <w:multiLevelType w:val="hybridMultilevel"/>
    <w:tmpl w:val="D59EB2EC"/>
    <w:lvl w:ilvl="0" w:tplc="AD985560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6DE4491"/>
    <w:multiLevelType w:val="multilevel"/>
    <w:tmpl w:val="76FAF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86A7762"/>
    <w:multiLevelType w:val="hybridMultilevel"/>
    <w:tmpl w:val="58C8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BF7497"/>
    <w:multiLevelType w:val="multilevel"/>
    <w:tmpl w:val="2D64B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4D146E"/>
    <w:multiLevelType w:val="multilevel"/>
    <w:tmpl w:val="F5E63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F7162CC"/>
    <w:multiLevelType w:val="multilevel"/>
    <w:tmpl w:val="E5F20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44933207">
    <w:abstractNumId w:val="1"/>
  </w:num>
  <w:num w:numId="2" w16cid:durableId="1295139112">
    <w:abstractNumId w:val="8"/>
  </w:num>
  <w:num w:numId="3" w16cid:durableId="1779639884">
    <w:abstractNumId w:val="16"/>
  </w:num>
  <w:num w:numId="4" w16cid:durableId="2085684725">
    <w:abstractNumId w:val="7"/>
  </w:num>
  <w:num w:numId="5" w16cid:durableId="857696819">
    <w:abstractNumId w:val="24"/>
  </w:num>
  <w:num w:numId="6" w16cid:durableId="1920363149">
    <w:abstractNumId w:val="14"/>
  </w:num>
  <w:num w:numId="7" w16cid:durableId="1720089929">
    <w:abstractNumId w:val="15"/>
  </w:num>
  <w:num w:numId="8" w16cid:durableId="836385541">
    <w:abstractNumId w:val="15"/>
    <w:lvlOverride w:ilvl="0">
      <w:startOverride w:val="1"/>
    </w:lvlOverride>
  </w:num>
  <w:num w:numId="9" w16cid:durableId="1663463327">
    <w:abstractNumId w:val="15"/>
    <w:lvlOverride w:ilvl="0">
      <w:startOverride w:val="1"/>
    </w:lvlOverride>
  </w:num>
  <w:num w:numId="10" w16cid:durableId="1990285867">
    <w:abstractNumId w:val="15"/>
    <w:lvlOverride w:ilvl="0">
      <w:startOverride w:val="1"/>
    </w:lvlOverride>
  </w:num>
  <w:num w:numId="11" w16cid:durableId="2111967049">
    <w:abstractNumId w:val="14"/>
    <w:lvlOverride w:ilvl="0">
      <w:startOverride w:val="1"/>
    </w:lvlOverride>
  </w:num>
  <w:num w:numId="12" w16cid:durableId="636301189">
    <w:abstractNumId w:val="15"/>
    <w:lvlOverride w:ilvl="0">
      <w:startOverride w:val="1"/>
    </w:lvlOverride>
  </w:num>
  <w:num w:numId="13" w16cid:durableId="989796623">
    <w:abstractNumId w:val="14"/>
    <w:lvlOverride w:ilvl="0">
      <w:startOverride w:val="1"/>
    </w:lvlOverride>
  </w:num>
  <w:num w:numId="14" w16cid:durableId="1402316">
    <w:abstractNumId w:val="15"/>
    <w:lvlOverride w:ilvl="0">
      <w:startOverride w:val="1"/>
    </w:lvlOverride>
  </w:num>
  <w:num w:numId="15" w16cid:durableId="457260537">
    <w:abstractNumId w:val="27"/>
  </w:num>
  <w:num w:numId="16" w16cid:durableId="1209997441">
    <w:abstractNumId w:val="6"/>
  </w:num>
  <w:num w:numId="17" w16cid:durableId="1389452171">
    <w:abstractNumId w:val="23"/>
  </w:num>
  <w:num w:numId="18" w16cid:durableId="851530149">
    <w:abstractNumId w:val="2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7339684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4640000">
    <w:abstractNumId w:val="13"/>
  </w:num>
  <w:num w:numId="21" w16cid:durableId="733509832">
    <w:abstractNumId w:val="22"/>
  </w:num>
  <w:num w:numId="22" w16cid:durableId="1757432993">
    <w:abstractNumId w:val="10"/>
  </w:num>
  <w:num w:numId="23" w16cid:durableId="1869172482">
    <w:abstractNumId w:val="0"/>
  </w:num>
  <w:num w:numId="24" w16cid:durableId="1269266700">
    <w:abstractNumId w:val="11"/>
  </w:num>
  <w:num w:numId="25" w16cid:durableId="281232841">
    <w:abstractNumId w:val="2"/>
  </w:num>
  <w:num w:numId="26" w16cid:durableId="1612737350">
    <w:abstractNumId w:val="5"/>
  </w:num>
  <w:num w:numId="27" w16cid:durableId="646326706">
    <w:abstractNumId w:val="3"/>
  </w:num>
  <w:num w:numId="28" w16cid:durableId="1135492835">
    <w:abstractNumId w:val="20"/>
  </w:num>
  <w:num w:numId="29" w16cid:durableId="963266812">
    <w:abstractNumId w:val="29"/>
  </w:num>
  <w:num w:numId="30" w16cid:durableId="598951484">
    <w:abstractNumId w:val="26"/>
  </w:num>
  <w:num w:numId="31" w16cid:durableId="488788959">
    <w:abstractNumId w:val="28"/>
  </w:num>
  <w:num w:numId="32" w16cid:durableId="1804075693">
    <w:abstractNumId w:val="15"/>
  </w:num>
  <w:num w:numId="33" w16cid:durableId="1334869846">
    <w:abstractNumId w:val="17"/>
  </w:num>
  <w:num w:numId="34" w16cid:durableId="1219900222">
    <w:abstractNumId w:val="9"/>
  </w:num>
  <w:num w:numId="35" w16cid:durableId="527841325">
    <w:abstractNumId w:val="12"/>
  </w:num>
  <w:num w:numId="36" w16cid:durableId="1633555918">
    <w:abstractNumId w:val="25"/>
  </w:num>
  <w:num w:numId="37" w16cid:durableId="762188543">
    <w:abstractNumId w:val="19"/>
  </w:num>
  <w:num w:numId="38" w16cid:durableId="1772511834">
    <w:abstractNumId w:val="14"/>
    <w:lvlOverride w:ilvl="0">
      <w:startOverride w:val="1"/>
    </w:lvlOverride>
  </w:num>
  <w:num w:numId="39" w16cid:durableId="1678459265">
    <w:abstractNumId w:val="15"/>
    <w:lvlOverride w:ilvl="0">
      <w:startOverride w:val="1"/>
    </w:lvlOverride>
  </w:num>
  <w:num w:numId="40" w16cid:durableId="745613390">
    <w:abstractNumId w:val="4"/>
  </w:num>
  <w:num w:numId="41" w16cid:durableId="1682658324">
    <w:abstractNumId w:val="18"/>
  </w:num>
  <w:num w:numId="42" w16cid:durableId="1371110225">
    <w:abstractNumId w:val="17"/>
  </w:num>
  <w:num w:numId="43" w16cid:durableId="511259619">
    <w:abstractNumId w:val="21"/>
  </w:num>
  <w:num w:numId="44" w16cid:durableId="1173688327">
    <w:abstractNumId w:val="21"/>
  </w:num>
  <w:num w:numId="45" w16cid:durableId="295379294">
    <w:abstractNumId w:val="14"/>
  </w:num>
  <w:num w:numId="46" w16cid:durableId="1540820142">
    <w:abstractNumId w:val="14"/>
    <w:lvlOverride w:ilvl="0">
      <w:startOverride w:val="1"/>
    </w:lvlOverride>
  </w:num>
  <w:num w:numId="47" w16cid:durableId="362219959">
    <w:abstractNumId w:val="14"/>
    <w:lvlOverride w:ilvl="0">
      <w:startOverride w:val="1"/>
    </w:lvlOverride>
  </w:num>
  <w:num w:numId="48" w16cid:durableId="1338927419">
    <w:abstractNumId w:val="1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0116"/>
    <w:rsid w:val="00000858"/>
    <w:rsid w:val="000012B9"/>
    <w:rsid w:val="00001B31"/>
    <w:rsid w:val="00001C9B"/>
    <w:rsid w:val="00006812"/>
    <w:rsid w:val="00011698"/>
    <w:rsid w:val="0001195F"/>
    <w:rsid w:val="0001355B"/>
    <w:rsid w:val="000138E0"/>
    <w:rsid w:val="00013B80"/>
    <w:rsid w:val="0001408E"/>
    <w:rsid w:val="00020422"/>
    <w:rsid w:val="00023342"/>
    <w:rsid w:val="000237A9"/>
    <w:rsid w:val="0002571E"/>
    <w:rsid w:val="0002698A"/>
    <w:rsid w:val="0003048D"/>
    <w:rsid w:val="0003440E"/>
    <w:rsid w:val="00046BFC"/>
    <w:rsid w:val="000516AD"/>
    <w:rsid w:val="000538F6"/>
    <w:rsid w:val="000542B7"/>
    <w:rsid w:val="00055A68"/>
    <w:rsid w:val="00055FDF"/>
    <w:rsid w:val="00056CE9"/>
    <w:rsid w:val="00060E0A"/>
    <w:rsid w:val="0006178A"/>
    <w:rsid w:val="00064C57"/>
    <w:rsid w:val="00065E90"/>
    <w:rsid w:val="00074003"/>
    <w:rsid w:val="000752A5"/>
    <w:rsid w:val="000763A8"/>
    <w:rsid w:val="00076B6E"/>
    <w:rsid w:val="0008130C"/>
    <w:rsid w:val="00085111"/>
    <w:rsid w:val="000851AF"/>
    <w:rsid w:val="0008612A"/>
    <w:rsid w:val="00090E18"/>
    <w:rsid w:val="000913B9"/>
    <w:rsid w:val="00092774"/>
    <w:rsid w:val="00093DA9"/>
    <w:rsid w:val="0009461F"/>
    <w:rsid w:val="00094D48"/>
    <w:rsid w:val="00096473"/>
    <w:rsid w:val="000966AB"/>
    <w:rsid w:val="000A0856"/>
    <w:rsid w:val="000A5337"/>
    <w:rsid w:val="000A54EF"/>
    <w:rsid w:val="000A6644"/>
    <w:rsid w:val="000B0056"/>
    <w:rsid w:val="000B2417"/>
    <w:rsid w:val="000B5C37"/>
    <w:rsid w:val="000B5C79"/>
    <w:rsid w:val="000C10C7"/>
    <w:rsid w:val="000C2119"/>
    <w:rsid w:val="000C29BB"/>
    <w:rsid w:val="000C3E20"/>
    <w:rsid w:val="000C5AA1"/>
    <w:rsid w:val="000C601F"/>
    <w:rsid w:val="000C6679"/>
    <w:rsid w:val="000D36E2"/>
    <w:rsid w:val="000D767A"/>
    <w:rsid w:val="000E14CB"/>
    <w:rsid w:val="000E196E"/>
    <w:rsid w:val="000E3467"/>
    <w:rsid w:val="000E5EC6"/>
    <w:rsid w:val="000E65B7"/>
    <w:rsid w:val="000E67A3"/>
    <w:rsid w:val="000E7CFA"/>
    <w:rsid w:val="000F3A39"/>
    <w:rsid w:val="000F644A"/>
    <w:rsid w:val="000F7494"/>
    <w:rsid w:val="00104742"/>
    <w:rsid w:val="00107390"/>
    <w:rsid w:val="00107663"/>
    <w:rsid w:val="00107D95"/>
    <w:rsid w:val="00111C2B"/>
    <w:rsid w:val="00112000"/>
    <w:rsid w:val="001169CA"/>
    <w:rsid w:val="001203BB"/>
    <w:rsid w:val="0012059B"/>
    <w:rsid w:val="001220D3"/>
    <w:rsid w:val="001224A9"/>
    <w:rsid w:val="001276DE"/>
    <w:rsid w:val="00127D49"/>
    <w:rsid w:val="00131595"/>
    <w:rsid w:val="001321E3"/>
    <w:rsid w:val="001328DE"/>
    <w:rsid w:val="00132CB4"/>
    <w:rsid w:val="00132CB8"/>
    <w:rsid w:val="0013455B"/>
    <w:rsid w:val="00134C67"/>
    <w:rsid w:val="00136DCC"/>
    <w:rsid w:val="00140221"/>
    <w:rsid w:val="00144A71"/>
    <w:rsid w:val="001476C6"/>
    <w:rsid w:val="00153861"/>
    <w:rsid w:val="001542B4"/>
    <w:rsid w:val="0015463C"/>
    <w:rsid w:val="00155D67"/>
    <w:rsid w:val="001565B8"/>
    <w:rsid w:val="001633F0"/>
    <w:rsid w:val="00165D30"/>
    <w:rsid w:val="00172251"/>
    <w:rsid w:val="0017290F"/>
    <w:rsid w:val="001745F8"/>
    <w:rsid w:val="00174CB6"/>
    <w:rsid w:val="00174DF9"/>
    <w:rsid w:val="00180A0D"/>
    <w:rsid w:val="001836A5"/>
    <w:rsid w:val="001838CF"/>
    <w:rsid w:val="001848AD"/>
    <w:rsid w:val="00184B66"/>
    <w:rsid w:val="00184C00"/>
    <w:rsid w:val="001868EE"/>
    <w:rsid w:val="00191A0F"/>
    <w:rsid w:val="001920D6"/>
    <w:rsid w:val="00192455"/>
    <w:rsid w:val="001A3BA4"/>
    <w:rsid w:val="001A55DF"/>
    <w:rsid w:val="001B442E"/>
    <w:rsid w:val="001B4597"/>
    <w:rsid w:val="001B7291"/>
    <w:rsid w:val="001B7C05"/>
    <w:rsid w:val="001B7C2B"/>
    <w:rsid w:val="001C4872"/>
    <w:rsid w:val="001C6E46"/>
    <w:rsid w:val="001C7614"/>
    <w:rsid w:val="001C7FBC"/>
    <w:rsid w:val="001D242A"/>
    <w:rsid w:val="001D2549"/>
    <w:rsid w:val="001D7DEE"/>
    <w:rsid w:val="001E02D0"/>
    <w:rsid w:val="001E093E"/>
    <w:rsid w:val="001E1E29"/>
    <w:rsid w:val="001E30F6"/>
    <w:rsid w:val="001E6328"/>
    <w:rsid w:val="001E7C0F"/>
    <w:rsid w:val="001F0ECA"/>
    <w:rsid w:val="001F10F3"/>
    <w:rsid w:val="001F133E"/>
    <w:rsid w:val="001F2C57"/>
    <w:rsid w:val="001F5AC3"/>
    <w:rsid w:val="001F6602"/>
    <w:rsid w:val="001F6B87"/>
    <w:rsid w:val="001F7547"/>
    <w:rsid w:val="001F7CC4"/>
    <w:rsid w:val="002001E0"/>
    <w:rsid w:val="0020333B"/>
    <w:rsid w:val="00210F43"/>
    <w:rsid w:val="00211EBA"/>
    <w:rsid w:val="00213A8C"/>
    <w:rsid w:val="002154C9"/>
    <w:rsid w:val="00217B62"/>
    <w:rsid w:val="0022073D"/>
    <w:rsid w:val="00220D61"/>
    <w:rsid w:val="002240AA"/>
    <w:rsid w:val="00224FB4"/>
    <w:rsid w:val="00235C40"/>
    <w:rsid w:val="00235F5C"/>
    <w:rsid w:val="0024014D"/>
    <w:rsid w:val="00240319"/>
    <w:rsid w:val="002404FB"/>
    <w:rsid w:val="00242ABE"/>
    <w:rsid w:val="0024716A"/>
    <w:rsid w:val="00250495"/>
    <w:rsid w:val="0025165E"/>
    <w:rsid w:val="002526AC"/>
    <w:rsid w:val="002536B0"/>
    <w:rsid w:val="00253B87"/>
    <w:rsid w:val="00254BFE"/>
    <w:rsid w:val="00256E61"/>
    <w:rsid w:val="0026010B"/>
    <w:rsid w:val="00260881"/>
    <w:rsid w:val="00261871"/>
    <w:rsid w:val="002618E5"/>
    <w:rsid w:val="002624E8"/>
    <w:rsid w:val="0026363C"/>
    <w:rsid w:val="00266523"/>
    <w:rsid w:val="00270C99"/>
    <w:rsid w:val="002715D2"/>
    <w:rsid w:val="00272746"/>
    <w:rsid w:val="00277808"/>
    <w:rsid w:val="00280C35"/>
    <w:rsid w:val="00285ECF"/>
    <w:rsid w:val="002878FD"/>
    <w:rsid w:val="00291827"/>
    <w:rsid w:val="0029242C"/>
    <w:rsid w:val="00292F4E"/>
    <w:rsid w:val="002938DB"/>
    <w:rsid w:val="00295F62"/>
    <w:rsid w:val="00295F8F"/>
    <w:rsid w:val="002969E2"/>
    <w:rsid w:val="002A2014"/>
    <w:rsid w:val="002A2683"/>
    <w:rsid w:val="002A3FC4"/>
    <w:rsid w:val="002A7ABB"/>
    <w:rsid w:val="002B2E42"/>
    <w:rsid w:val="002B33AC"/>
    <w:rsid w:val="002B37C5"/>
    <w:rsid w:val="002B4922"/>
    <w:rsid w:val="002C23E3"/>
    <w:rsid w:val="002C24A1"/>
    <w:rsid w:val="002C2D19"/>
    <w:rsid w:val="002C32D2"/>
    <w:rsid w:val="002C3E81"/>
    <w:rsid w:val="002C539D"/>
    <w:rsid w:val="002C6019"/>
    <w:rsid w:val="002D0FF6"/>
    <w:rsid w:val="002D10FA"/>
    <w:rsid w:val="002D351D"/>
    <w:rsid w:val="002D4C55"/>
    <w:rsid w:val="002D5969"/>
    <w:rsid w:val="002D7D21"/>
    <w:rsid w:val="002E1313"/>
    <w:rsid w:val="002E13E6"/>
    <w:rsid w:val="002E14B2"/>
    <w:rsid w:val="002E3FE9"/>
    <w:rsid w:val="002E4164"/>
    <w:rsid w:val="002E6454"/>
    <w:rsid w:val="002E7BF6"/>
    <w:rsid w:val="002E7E85"/>
    <w:rsid w:val="002F35BD"/>
    <w:rsid w:val="002F39E2"/>
    <w:rsid w:val="002F5C4B"/>
    <w:rsid w:val="0030305D"/>
    <w:rsid w:val="00314A39"/>
    <w:rsid w:val="00315039"/>
    <w:rsid w:val="00316E64"/>
    <w:rsid w:val="003175CE"/>
    <w:rsid w:val="0031791A"/>
    <w:rsid w:val="00323267"/>
    <w:rsid w:val="003239EE"/>
    <w:rsid w:val="0032431D"/>
    <w:rsid w:val="003252C0"/>
    <w:rsid w:val="00326F48"/>
    <w:rsid w:val="0032728A"/>
    <w:rsid w:val="003273A8"/>
    <w:rsid w:val="003273DC"/>
    <w:rsid w:val="00327E73"/>
    <w:rsid w:val="00332E9B"/>
    <w:rsid w:val="003340C9"/>
    <w:rsid w:val="003351D1"/>
    <w:rsid w:val="00335282"/>
    <w:rsid w:val="00336EA6"/>
    <w:rsid w:val="00340C13"/>
    <w:rsid w:val="00341F53"/>
    <w:rsid w:val="0034293B"/>
    <w:rsid w:val="00342A59"/>
    <w:rsid w:val="003468EF"/>
    <w:rsid w:val="00353D25"/>
    <w:rsid w:val="00354AE5"/>
    <w:rsid w:val="00354CFB"/>
    <w:rsid w:val="003559CB"/>
    <w:rsid w:val="003565E3"/>
    <w:rsid w:val="00356998"/>
    <w:rsid w:val="0035751C"/>
    <w:rsid w:val="00357854"/>
    <w:rsid w:val="00360E6E"/>
    <w:rsid w:val="00363B7C"/>
    <w:rsid w:val="00364097"/>
    <w:rsid w:val="0036662C"/>
    <w:rsid w:val="00367DD4"/>
    <w:rsid w:val="003720D8"/>
    <w:rsid w:val="003776A5"/>
    <w:rsid w:val="0037799A"/>
    <w:rsid w:val="00377B2B"/>
    <w:rsid w:val="00382214"/>
    <w:rsid w:val="00384323"/>
    <w:rsid w:val="0038637A"/>
    <w:rsid w:val="00386764"/>
    <w:rsid w:val="00387AA3"/>
    <w:rsid w:val="00390AAF"/>
    <w:rsid w:val="00391DEA"/>
    <w:rsid w:val="00394459"/>
    <w:rsid w:val="00395B27"/>
    <w:rsid w:val="0039677E"/>
    <w:rsid w:val="00397AFC"/>
    <w:rsid w:val="003A1771"/>
    <w:rsid w:val="003A1F1B"/>
    <w:rsid w:val="003A1FA0"/>
    <w:rsid w:val="003B1936"/>
    <w:rsid w:val="003B4D4B"/>
    <w:rsid w:val="003B596C"/>
    <w:rsid w:val="003B5A8B"/>
    <w:rsid w:val="003B6133"/>
    <w:rsid w:val="003B659E"/>
    <w:rsid w:val="003B65F3"/>
    <w:rsid w:val="003C1401"/>
    <w:rsid w:val="003C1FD5"/>
    <w:rsid w:val="003C2421"/>
    <w:rsid w:val="003C3904"/>
    <w:rsid w:val="003C46EE"/>
    <w:rsid w:val="003C4EA5"/>
    <w:rsid w:val="003C5033"/>
    <w:rsid w:val="003D28F3"/>
    <w:rsid w:val="003D2C84"/>
    <w:rsid w:val="003D491E"/>
    <w:rsid w:val="003D545E"/>
    <w:rsid w:val="003E322A"/>
    <w:rsid w:val="003E54EC"/>
    <w:rsid w:val="003E6E9D"/>
    <w:rsid w:val="003E794A"/>
    <w:rsid w:val="003F083E"/>
    <w:rsid w:val="003F1EC5"/>
    <w:rsid w:val="003F3303"/>
    <w:rsid w:val="003F5E95"/>
    <w:rsid w:val="003F7DDA"/>
    <w:rsid w:val="0040303C"/>
    <w:rsid w:val="00407D22"/>
    <w:rsid w:val="004109C0"/>
    <w:rsid w:val="00410BFF"/>
    <w:rsid w:val="00411C75"/>
    <w:rsid w:val="00411F42"/>
    <w:rsid w:val="00414B38"/>
    <w:rsid w:val="004155AA"/>
    <w:rsid w:val="00415E2B"/>
    <w:rsid w:val="00420343"/>
    <w:rsid w:val="00421D5F"/>
    <w:rsid w:val="004227DE"/>
    <w:rsid w:val="004260D8"/>
    <w:rsid w:val="0042736E"/>
    <w:rsid w:val="0042776A"/>
    <w:rsid w:val="0043149B"/>
    <w:rsid w:val="004321F6"/>
    <w:rsid w:val="00432D2E"/>
    <w:rsid w:val="004331E7"/>
    <w:rsid w:val="00435869"/>
    <w:rsid w:val="00436CF9"/>
    <w:rsid w:val="0043750A"/>
    <w:rsid w:val="004415D0"/>
    <w:rsid w:val="004416E5"/>
    <w:rsid w:val="004426C5"/>
    <w:rsid w:val="00443908"/>
    <w:rsid w:val="0044603D"/>
    <w:rsid w:val="004469A8"/>
    <w:rsid w:val="004477D0"/>
    <w:rsid w:val="00453323"/>
    <w:rsid w:val="004541C9"/>
    <w:rsid w:val="004566AD"/>
    <w:rsid w:val="00457C1D"/>
    <w:rsid w:val="00460250"/>
    <w:rsid w:val="00460BC9"/>
    <w:rsid w:val="00462EA8"/>
    <w:rsid w:val="00465BC6"/>
    <w:rsid w:val="00465FA3"/>
    <w:rsid w:val="004670D3"/>
    <w:rsid w:val="004717F8"/>
    <w:rsid w:val="00473B49"/>
    <w:rsid w:val="004743E5"/>
    <w:rsid w:val="00474AF8"/>
    <w:rsid w:val="00476C8F"/>
    <w:rsid w:val="0048126E"/>
    <w:rsid w:val="00481ACF"/>
    <w:rsid w:val="00482935"/>
    <w:rsid w:val="0048525E"/>
    <w:rsid w:val="004854BB"/>
    <w:rsid w:val="00486FFE"/>
    <w:rsid w:val="00491B7F"/>
    <w:rsid w:val="00495366"/>
    <w:rsid w:val="00496880"/>
    <w:rsid w:val="004A1CAE"/>
    <w:rsid w:val="004B26F4"/>
    <w:rsid w:val="004B53EB"/>
    <w:rsid w:val="004B6F25"/>
    <w:rsid w:val="004B6FA1"/>
    <w:rsid w:val="004B7BF8"/>
    <w:rsid w:val="004C0B71"/>
    <w:rsid w:val="004C1578"/>
    <w:rsid w:val="004C39CF"/>
    <w:rsid w:val="004C674C"/>
    <w:rsid w:val="004D04CD"/>
    <w:rsid w:val="004D201F"/>
    <w:rsid w:val="004D507E"/>
    <w:rsid w:val="004D56B9"/>
    <w:rsid w:val="004D5B94"/>
    <w:rsid w:val="004D7E87"/>
    <w:rsid w:val="004E1570"/>
    <w:rsid w:val="004E2BF6"/>
    <w:rsid w:val="004E5E66"/>
    <w:rsid w:val="004F0C83"/>
    <w:rsid w:val="004F4527"/>
    <w:rsid w:val="005023EE"/>
    <w:rsid w:val="00502D10"/>
    <w:rsid w:val="00503756"/>
    <w:rsid w:val="00503B4D"/>
    <w:rsid w:val="00504EE9"/>
    <w:rsid w:val="00505778"/>
    <w:rsid w:val="00505B2B"/>
    <w:rsid w:val="00505F42"/>
    <w:rsid w:val="00506D22"/>
    <w:rsid w:val="005071EA"/>
    <w:rsid w:val="0051371B"/>
    <w:rsid w:val="005150D2"/>
    <w:rsid w:val="00515E19"/>
    <w:rsid w:val="00515F7A"/>
    <w:rsid w:val="00517352"/>
    <w:rsid w:val="00517917"/>
    <w:rsid w:val="005203AE"/>
    <w:rsid w:val="0052737A"/>
    <w:rsid w:val="005323CA"/>
    <w:rsid w:val="005353AC"/>
    <w:rsid w:val="00536270"/>
    <w:rsid w:val="00536BDB"/>
    <w:rsid w:val="005419CB"/>
    <w:rsid w:val="00541C00"/>
    <w:rsid w:val="0054442C"/>
    <w:rsid w:val="00544E3D"/>
    <w:rsid w:val="005461F5"/>
    <w:rsid w:val="0054707B"/>
    <w:rsid w:val="00550285"/>
    <w:rsid w:val="0055245A"/>
    <w:rsid w:val="0055346D"/>
    <w:rsid w:val="00553578"/>
    <w:rsid w:val="0055394C"/>
    <w:rsid w:val="0055456D"/>
    <w:rsid w:val="00561EFB"/>
    <w:rsid w:val="00563C67"/>
    <w:rsid w:val="00566394"/>
    <w:rsid w:val="0056769B"/>
    <w:rsid w:val="00567CE5"/>
    <w:rsid w:val="00572A20"/>
    <w:rsid w:val="00575030"/>
    <w:rsid w:val="00575842"/>
    <w:rsid w:val="005836F8"/>
    <w:rsid w:val="00583982"/>
    <w:rsid w:val="00587636"/>
    <w:rsid w:val="005918FA"/>
    <w:rsid w:val="00591EB8"/>
    <w:rsid w:val="00592BE4"/>
    <w:rsid w:val="00592F83"/>
    <w:rsid w:val="005951A8"/>
    <w:rsid w:val="00595316"/>
    <w:rsid w:val="00596248"/>
    <w:rsid w:val="0059747B"/>
    <w:rsid w:val="005A2F17"/>
    <w:rsid w:val="005A36F1"/>
    <w:rsid w:val="005A50A2"/>
    <w:rsid w:val="005A53B9"/>
    <w:rsid w:val="005A76A9"/>
    <w:rsid w:val="005B20E0"/>
    <w:rsid w:val="005B331E"/>
    <w:rsid w:val="005B4FC8"/>
    <w:rsid w:val="005B502B"/>
    <w:rsid w:val="005C1916"/>
    <w:rsid w:val="005C1933"/>
    <w:rsid w:val="005C19CD"/>
    <w:rsid w:val="005C23A4"/>
    <w:rsid w:val="005C31EE"/>
    <w:rsid w:val="005C41B8"/>
    <w:rsid w:val="005C603E"/>
    <w:rsid w:val="005C6F7B"/>
    <w:rsid w:val="005C78F9"/>
    <w:rsid w:val="005D1928"/>
    <w:rsid w:val="005D1CDF"/>
    <w:rsid w:val="005D3869"/>
    <w:rsid w:val="005D550E"/>
    <w:rsid w:val="005D59D8"/>
    <w:rsid w:val="005D61D6"/>
    <w:rsid w:val="005D6601"/>
    <w:rsid w:val="005D7B83"/>
    <w:rsid w:val="005D7E74"/>
    <w:rsid w:val="005E20F4"/>
    <w:rsid w:val="005E33DF"/>
    <w:rsid w:val="005E5EE6"/>
    <w:rsid w:val="005E61A8"/>
    <w:rsid w:val="005E7BA3"/>
    <w:rsid w:val="005F2E8C"/>
    <w:rsid w:val="005F3525"/>
    <w:rsid w:val="005F38D8"/>
    <w:rsid w:val="005F3F8A"/>
    <w:rsid w:val="005F5112"/>
    <w:rsid w:val="005F5868"/>
    <w:rsid w:val="005F5B00"/>
    <w:rsid w:val="005F6419"/>
    <w:rsid w:val="00601362"/>
    <w:rsid w:val="00604A32"/>
    <w:rsid w:val="0060572E"/>
    <w:rsid w:val="006112E9"/>
    <w:rsid w:val="00613E6E"/>
    <w:rsid w:val="006143CD"/>
    <w:rsid w:val="006162CA"/>
    <w:rsid w:val="00616915"/>
    <w:rsid w:val="00617400"/>
    <w:rsid w:val="0061782C"/>
    <w:rsid w:val="00622624"/>
    <w:rsid w:val="00622C21"/>
    <w:rsid w:val="00627395"/>
    <w:rsid w:val="00627AC0"/>
    <w:rsid w:val="00627F03"/>
    <w:rsid w:val="00632BC6"/>
    <w:rsid w:val="00633B19"/>
    <w:rsid w:val="00642EE3"/>
    <w:rsid w:val="00644815"/>
    <w:rsid w:val="00646497"/>
    <w:rsid w:val="00647823"/>
    <w:rsid w:val="00650A84"/>
    <w:rsid w:val="006525C0"/>
    <w:rsid w:val="00653A57"/>
    <w:rsid w:val="0065712C"/>
    <w:rsid w:val="0065796B"/>
    <w:rsid w:val="00664950"/>
    <w:rsid w:val="00664A10"/>
    <w:rsid w:val="00666A0A"/>
    <w:rsid w:val="006678E6"/>
    <w:rsid w:val="00671D73"/>
    <w:rsid w:val="0067304B"/>
    <w:rsid w:val="0067468E"/>
    <w:rsid w:val="00680066"/>
    <w:rsid w:val="0068200A"/>
    <w:rsid w:val="00682568"/>
    <w:rsid w:val="006830B1"/>
    <w:rsid w:val="00683220"/>
    <w:rsid w:val="006837FD"/>
    <w:rsid w:val="006866FF"/>
    <w:rsid w:val="00687FA0"/>
    <w:rsid w:val="00696365"/>
    <w:rsid w:val="0069678A"/>
    <w:rsid w:val="006A2018"/>
    <w:rsid w:val="006A627E"/>
    <w:rsid w:val="006A670C"/>
    <w:rsid w:val="006A6C27"/>
    <w:rsid w:val="006B009E"/>
    <w:rsid w:val="006B0C4F"/>
    <w:rsid w:val="006B4B6A"/>
    <w:rsid w:val="006B7010"/>
    <w:rsid w:val="006C0EF2"/>
    <w:rsid w:val="006C29CE"/>
    <w:rsid w:val="006C578C"/>
    <w:rsid w:val="006C632C"/>
    <w:rsid w:val="006C6B7D"/>
    <w:rsid w:val="006D4180"/>
    <w:rsid w:val="006D5CDE"/>
    <w:rsid w:val="006E0217"/>
    <w:rsid w:val="006E09A2"/>
    <w:rsid w:val="006E2B3A"/>
    <w:rsid w:val="006E4887"/>
    <w:rsid w:val="006E4C16"/>
    <w:rsid w:val="006E54A6"/>
    <w:rsid w:val="006E5570"/>
    <w:rsid w:val="006E6311"/>
    <w:rsid w:val="006F0333"/>
    <w:rsid w:val="006F10C4"/>
    <w:rsid w:val="006F4481"/>
    <w:rsid w:val="006F62C1"/>
    <w:rsid w:val="006F6599"/>
    <w:rsid w:val="006F796E"/>
    <w:rsid w:val="00701C67"/>
    <w:rsid w:val="00702B79"/>
    <w:rsid w:val="00706677"/>
    <w:rsid w:val="00707A43"/>
    <w:rsid w:val="00707B14"/>
    <w:rsid w:val="0071125A"/>
    <w:rsid w:val="00712B46"/>
    <w:rsid w:val="00712E70"/>
    <w:rsid w:val="007145FF"/>
    <w:rsid w:val="00715B2A"/>
    <w:rsid w:val="00717DFC"/>
    <w:rsid w:val="00722812"/>
    <w:rsid w:val="0072394A"/>
    <w:rsid w:val="00724891"/>
    <w:rsid w:val="0073012C"/>
    <w:rsid w:val="00733202"/>
    <w:rsid w:val="0073658D"/>
    <w:rsid w:val="00742F7E"/>
    <w:rsid w:val="007433F2"/>
    <w:rsid w:val="0074453B"/>
    <w:rsid w:val="00744FB8"/>
    <w:rsid w:val="00745271"/>
    <w:rsid w:val="00747414"/>
    <w:rsid w:val="007508A8"/>
    <w:rsid w:val="00751515"/>
    <w:rsid w:val="007518A2"/>
    <w:rsid w:val="007537C4"/>
    <w:rsid w:val="00755940"/>
    <w:rsid w:val="0075724F"/>
    <w:rsid w:val="007576E8"/>
    <w:rsid w:val="007677EB"/>
    <w:rsid w:val="0077059A"/>
    <w:rsid w:val="00771BF5"/>
    <w:rsid w:val="007737E7"/>
    <w:rsid w:val="0077531B"/>
    <w:rsid w:val="0077663A"/>
    <w:rsid w:val="00776955"/>
    <w:rsid w:val="0077721A"/>
    <w:rsid w:val="00781BEF"/>
    <w:rsid w:val="007835CC"/>
    <w:rsid w:val="00784DF6"/>
    <w:rsid w:val="00784E29"/>
    <w:rsid w:val="00785232"/>
    <w:rsid w:val="007855AD"/>
    <w:rsid w:val="00785C3C"/>
    <w:rsid w:val="00786A24"/>
    <w:rsid w:val="007948B8"/>
    <w:rsid w:val="00797270"/>
    <w:rsid w:val="007A0087"/>
    <w:rsid w:val="007A2258"/>
    <w:rsid w:val="007A2F09"/>
    <w:rsid w:val="007A3095"/>
    <w:rsid w:val="007A589B"/>
    <w:rsid w:val="007A6231"/>
    <w:rsid w:val="007B1CB7"/>
    <w:rsid w:val="007B2034"/>
    <w:rsid w:val="007C3ED0"/>
    <w:rsid w:val="007C6937"/>
    <w:rsid w:val="007D0D69"/>
    <w:rsid w:val="007D1686"/>
    <w:rsid w:val="007D1BB1"/>
    <w:rsid w:val="007D21D4"/>
    <w:rsid w:val="007E3370"/>
    <w:rsid w:val="007E4768"/>
    <w:rsid w:val="007F05D6"/>
    <w:rsid w:val="007F46F4"/>
    <w:rsid w:val="007F52FA"/>
    <w:rsid w:val="007F6F5C"/>
    <w:rsid w:val="0080283F"/>
    <w:rsid w:val="00804A79"/>
    <w:rsid w:val="00806A76"/>
    <w:rsid w:val="00806E0E"/>
    <w:rsid w:val="00811C9D"/>
    <w:rsid w:val="00812BFD"/>
    <w:rsid w:val="0081339E"/>
    <w:rsid w:val="008138FE"/>
    <w:rsid w:val="00814EA3"/>
    <w:rsid w:val="00816C80"/>
    <w:rsid w:val="008238AA"/>
    <w:rsid w:val="0082594B"/>
    <w:rsid w:val="0082640C"/>
    <w:rsid w:val="008264F3"/>
    <w:rsid w:val="0083235D"/>
    <w:rsid w:val="008367C5"/>
    <w:rsid w:val="00840565"/>
    <w:rsid w:val="00841BCD"/>
    <w:rsid w:val="0085183C"/>
    <w:rsid w:val="00851A8E"/>
    <w:rsid w:val="0085206D"/>
    <w:rsid w:val="00857C0F"/>
    <w:rsid w:val="0086023B"/>
    <w:rsid w:val="00862228"/>
    <w:rsid w:val="0086404D"/>
    <w:rsid w:val="0086543B"/>
    <w:rsid w:val="0086569A"/>
    <w:rsid w:val="00865AD7"/>
    <w:rsid w:val="00867996"/>
    <w:rsid w:val="00873126"/>
    <w:rsid w:val="00874678"/>
    <w:rsid w:val="00876D64"/>
    <w:rsid w:val="008771E4"/>
    <w:rsid w:val="00881E3F"/>
    <w:rsid w:val="008826C1"/>
    <w:rsid w:val="0088687B"/>
    <w:rsid w:val="00886886"/>
    <w:rsid w:val="00887113"/>
    <w:rsid w:val="0088766E"/>
    <w:rsid w:val="008900CE"/>
    <w:rsid w:val="00890647"/>
    <w:rsid w:val="00890CE0"/>
    <w:rsid w:val="00890D2B"/>
    <w:rsid w:val="008926FF"/>
    <w:rsid w:val="00896C1A"/>
    <w:rsid w:val="00897191"/>
    <w:rsid w:val="008A241B"/>
    <w:rsid w:val="008A2A36"/>
    <w:rsid w:val="008A35AF"/>
    <w:rsid w:val="008A74A0"/>
    <w:rsid w:val="008B242C"/>
    <w:rsid w:val="008B2B50"/>
    <w:rsid w:val="008B38B6"/>
    <w:rsid w:val="008B3F8C"/>
    <w:rsid w:val="008B4775"/>
    <w:rsid w:val="008B6DD3"/>
    <w:rsid w:val="008C087E"/>
    <w:rsid w:val="008C30CD"/>
    <w:rsid w:val="008C5682"/>
    <w:rsid w:val="008D220A"/>
    <w:rsid w:val="008D241E"/>
    <w:rsid w:val="008D287D"/>
    <w:rsid w:val="008D5A0F"/>
    <w:rsid w:val="008E217C"/>
    <w:rsid w:val="008F0310"/>
    <w:rsid w:val="008F3975"/>
    <w:rsid w:val="008F3C58"/>
    <w:rsid w:val="008F4A39"/>
    <w:rsid w:val="008F5037"/>
    <w:rsid w:val="008F63F3"/>
    <w:rsid w:val="008F730E"/>
    <w:rsid w:val="0090091A"/>
    <w:rsid w:val="00902BF5"/>
    <w:rsid w:val="009042BD"/>
    <w:rsid w:val="00904B60"/>
    <w:rsid w:val="00906651"/>
    <w:rsid w:val="0090718A"/>
    <w:rsid w:val="00907A01"/>
    <w:rsid w:val="00911334"/>
    <w:rsid w:val="0091415B"/>
    <w:rsid w:val="009142E5"/>
    <w:rsid w:val="00916143"/>
    <w:rsid w:val="00917591"/>
    <w:rsid w:val="0091777E"/>
    <w:rsid w:val="00917D70"/>
    <w:rsid w:val="00921AE2"/>
    <w:rsid w:val="0092400C"/>
    <w:rsid w:val="0092696D"/>
    <w:rsid w:val="009356EF"/>
    <w:rsid w:val="0094406D"/>
    <w:rsid w:val="00947C0D"/>
    <w:rsid w:val="00947DBF"/>
    <w:rsid w:val="00950033"/>
    <w:rsid w:val="00951725"/>
    <w:rsid w:val="00952343"/>
    <w:rsid w:val="0095256A"/>
    <w:rsid w:val="0095273B"/>
    <w:rsid w:val="009555B4"/>
    <w:rsid w:val="009561C2"/>
    <w:rsid w:val="00956E41"/>
    <w:rsid w:val="00957332"/>
    <w:rsid w:val="009603FB"/>
    <w:rsid w:val="00961FEA"/>
    <w:rsid w:val="009620AC"/>
    <w:rsid w:val="00962D1C"/>
    <w:rsid w:val="00964C9D"/>
    <w:rsid w:val="0096535A"/>
    <w:rsid w:val="00967683"/>
    <w:rsid w:val="00970D8E"/>
    <w:rsid w:val="00970FB4"/>
    <w:rsid w:val="0097137C"/>
    <w:rsid w:val="00971E68"/>
    <w:rsid w:val="009747DD"/>
    <w:rsid w:val="00974C6F"/>
    <w:rsid w:val="00977922"/>
    <w:rsid w:val="00977CDC"/>
    <w:rsid w:val="00977E1D"/>
    <w:rsid w:val="00977E45"/>
    <w:rsid w:val="009804AF"/>
    <w:rsid w:val="009820E7"/>
    <w:rsid w:val="00982455"/>
    <w:rsid w:val="00983016"/>
    <w:rsid w:val="009832A8"/>
    <w:rsid w:val="00985F9D"/>
    <w:rsid w:val="0099294C"/>
    <w:rsid w:val="00996F23"/>
    <w:rsid w:val="009A0345"/>
    <w:rsid w:val="009A29F6"/>
    <w:rsid w:val="009A3560"/>
    <w:rsid w:val="009A5E70"/>
    <w:rsid w:val="009B12F7"/>
    <w:rsid w:val="009B37EF"/>
    <w:rsid w:val="009B4D00"/>
    <w:rsid w:val="009B5B3B"/>
    <w:rsid w:val="009C1D57"/>
    <w:rsid w:val="009C60F2"/>
    <w:rsid w:val="009C764A"/>
    <w:rsid w:val="009D028A"/>
    <w:rsid w:val="009D1D1F"/>
    <w:rsid w:val="009D3992"/>
    <w:rsid w:val="009D7774"/>
    <w:rsid w:val="009E38DF"/>
    <w:rsid w:val="009F03A7"/>
    <w:rsid w:val="009F3566"/>
    <w:rsid w:val="009F4A67"/>
    <w:rsid w:val="009F62C3"/>
    <w:rsid w:val="00A04992"/>
    <w:rsid w:val="00A04BF6"/>
    <w:rsid w:val="00A05AF1"/>
    <w:rsid w:val="00A071DB"/>
    <w:rsid w:val="00A079E1"/>
    <w:rsid w:val="00A1050D"/>
    <w:rsid w:val="00A11E3E"/>
    <w:rsid w:val="00A139A4"/>
    <w:rsid w:val="00A14EAA"/>
    <w:rsid w:val="00A15056"/>
    <w:rsid w:val="00A15136"/>
    <w:rsid w:val="00A17EC0"/>
    <w:rsid w:val="00A2016C"/>
    <w:rsid w:val="00A20577"/>
    <w:rsid w:val="00A21D71"/>
    <w:rsid w:val="00A22B78"/>
    <w:rsid w:val="00A25168"/>
    <w:rsid w:val="00A25639"/>
    <w:rsid w:val="00A25AE5"/>
    <w:rsid w:val="00A25EBC"/>
    <w:rsid w:val="00A26F4B"/>
    <w:rsid w:val="00A305F3"/>
    <w:rsid w:val="00A3147E"/>
    <w:rsid w:val="00A31C15"/>
    <w:rsid w:val="00A3279B"/>
    <w:rsid w:val="00A32F64"/>
    <w:rsid w:val="00A34273"/>
    <w:rsid w:val="00A35069"/>
    <w:rsid w:val="00A3661C"/>
    <w:rsid w:val="00A37002"/>
    <w:rsid w:val="00A402E8"/>
    <w:rsid w:val="00A50668"/>
    <w:rsid w:val="00A572BF"/>
    <w:rsid w:val="00A57D05"/>
    <w:rsid w:val="00A57E01"/>
    <w:rsid w:val="00A61009"/>
    <w:rsid w:val="00A62D16"/>
    <w:rsid w:val="00A63319"/>
    <w:rsid w:val="00A65CB0"/>
    <w:rsid w:val="00A65F86"/>
    <w:rsid w:val="00A71172"/>
    <w:rsid w:val="00A737E4"/>
    <w:rsid w:val="00A73A3C"/>
    <w:rsid w:val="00A75BE4"/>
    <w:rsid w:val="00A769CD"/>
    <w:rsid w:val="00A77AA7"/>
    <w:rsid w:val="00A85194"/>
    <w:rsid w:val="00A872F5"/>
    <w:rsid w:val="00A915CB"/>
    <w:rsid w:val="00A9670F"/>
    <w:rsid w:val="00AA0B6E"/>
    <w:rsid w:val="00AA1B0E"/>
    <w:rsid w:val="00AB41C6"/>
    <w:rsid w:val="00AB596F"/>
    <w:rsid w:val="00AB5B3B"/>
    <w:rsid w:val="00AB7555"/>
    <w:rsid w:val="00AC0C6E"/>
    <w:rsid w:val="00AC2B0E"/>
    <w:rsid w:val="00AC5CA7"/>
    <w:rsid w:val="00AC6D2B"/>
    <w:rsid w:val="00AD0F8F"/>
    <w:rsid w:val="00AD23C7"/>
    <w:rsid w:val="00AD62A8"/>
    <w:rsid w:val="00AE1595"/>
    <w:rsid w:val="00AE1604"/>
    <w:rsid w:val="00AE1B6F"/>
    <w:rsid w:val="00AE2BA5"/>
    <w:rsid w:val="00AE3807"/>
    <w:rsid w:val="00AE3E6B"/>
    <w:rsid w:val="00AE4480"/>
    <w:rsid w:val="00AE4F6F"/>
    <w:rsid w:val="00AE56B1"/>
    <w:rsid w:val="00AE6A44"/>
    <w:rsid w:val="00AE6D09"/>
    <w:rsid w:val="00AF139C"/>
    <w:rsid w:val="00AF2297"/>
    <w:rsid w:val="00AF355A"/>
    <w:rsid w:val="00AF57B9"/>
    <w:rsid w:val="00B03E82"/>
    <w:rsid w:val="00B0600F"/>
    <w:rsid w:val="00B0654B"/>
    <w:rsid w:val="00B06E5B"/>
    <w:rsid w:val="00B0747C"/>
    <w:rsid w:val="00B264DB"/>
    <w:rsid w:val="00B27934"/>
    <w:rsid w:val="00B30BDA"/>
    <w:rsid w:val="00B31C30"/>
    <w:rsid w:val="00B35375"/>
    <w:rsid w:val="00B366C2"/>
    <w:rsid w:val="00B37A07"/>
    <w:rsid w:val="00B37B1D"/>
    <w:rsid w:val="00B40C49"/>
    <w:rsid w:val="00B41898"/>
    <w:rsid w:val="00B42244"/>
    <w:rsid w:val="00B460B5"/>
    <w:rsid w:val="00B5139D"/>
    <w:rsid w:val="00B54105"/>
    <w:rsid w:val="00B5685F"/>
    <w:rsid w:val="00B56C6A"/>
    <w:rsid w:val="00B61494"/>
    <w:rsid w:val="00B61C17"/>
    <w:rsid w:val="00B62D12"/>
    <w:rsid w:val="00B65DB3"/>
    <w:rsid w:val="00B7169C"/>
    <w:rsid w:val="00B73862"/>
    <w:rsid w:val="00B77FA7"/>
    <w:rsid w:val="00B83425"/>
    <w:rsid w:val="00B83DE6"/>
    <w:rsid w:val="00B851D3"/>
    <w:rsid w:val="00B94B35"/>
    <w:rsid w:val="00B960CF"/>
    <w:rsid w:val="00B96152"/>
    <w:rsid w:val="00B96A63"/>
    <w:rsid w:val="00B96A79"/>
    <w:rsid w:val="00B9794F"/>
    <w:rsid w:val="00BA6E48"/>
    <w:rsid w:val="00BB0D12"/>
    <w:rsid w:val="00BB2088"/>
    <w:rsid w:val="00BB3954"/>
    <w:rsid w:val="00BB6731"/>
    <w:rsid w:val="00BB6E4C"/>
    <w:rsid w:val="00BB7970"/>
    <w:rsid w:val="00BC02FF"/>
    <w:rsid w:val="00BC0EBC"/>
    <w:rsid w:val="00BC1BBF"/>
    <w:rsid w:val="00BC33A7"/>
    <w:rsid w:val="00BC3A8B"/>
    <w:rsid w:val="00BC407A"/>
    <w:rsid w:val="00BC50B9"/>
    <w:rsid w:val="00BC72F6"/>
    <w:rsid w:val="00BD065E"/>
    <w:rsid w:val="00BD0EA3"/>
    <w:rsid w:val="00BD2DAB"/>
    <w:rsid w:val="00BD2DE8"/>
    <w:rsid w:val="00BD57F0"/>
    <w:rsid w:val="00BE2E7F"/>
    <w:rsid w:val="00BE7BBA"/>
    <w:rsid w:val="00BF000C"/>
    <w:rsid w:val="00BF0E5B"/>
    <w:rsid w:val="00BF2218"/>
    <w:rsid w:val="00BF3B4E"/>
    <w:rsid w:val="00BF50B3"/>
    <w:rsid w:val="00BF5465"/>
    <w:rsid w:val="00C10588"/>
    <w:rsid w:val="00C10692"/>
    <w:rsid w:val="00C1118A"/>
    <w:rsid w:val="00C12884"/>
    <w:rsid w:val="00C14842"/>
    <w:rsid w:val="00C17F90"/>
    <w:rsid w:val="00C2481E"/>
    <w:rsid w:val="00C24EE9"/>
    <w:rsid w:val="00C2686C"/>
    <w:rsid w:val="00C26E42"/>
    <w:rsid w:val="00C30064"/>
    <w:rsid w:val="00C3069A"/>
    <w:rsid w:val="00C31127"/>
    <w:rsid w:val="00C37220"/>
    <w:rsid w:val="00C40AF7"/>
    <w:rsid w:val="00C43ECC"/>
    <w:rsid w:val="00C45C37"/>
    <w:rsid w:val="00C47568"/>
    <w:rsid w:val="00C4795A"/>
    <w:rsid w:val="00C47A3C"/>
    <w:rsid w:val="00C47AE2"/>
    <w:rsid w:val="00C5362F"/>
    <w:rsid w:val="00C543FD"/>
    <w:rsid w:val="00C54F3A"/>
    <w:rsid w:val="00C56B65"/>
    <w:rsid w:val="00C56DAE"/>
    <w:rsid w:val="00C64939"/>
    <w:rsid w:val="00C66652"/>
    <w:rsid w:val="00C66A40"/>
    <w:rsid w:val="00C72C5E"/>
    <w:rsid w:val="00C7509F"/>
    <w:rsid w:val="00C75248"/>
    <w:rsid w:val="00C76D33"/>
    <w:rsid w:val="00C80C25"/>
    <w:rsid w:val="00C82965"/>
    <w:rsid w:val="00C8389B"/>
    <w:rsid w:val="00C83D04"/>
    <w:rsid w:val="00C86900"/>
    <w:rsid w:val="00C87C33"/>
    <w:rsid w:val="00C9558D"/>
    <w:rsid w:val="00C969BA"/>
    <w:rsid w:val="00CA2870"/>
    <w:rsid w:val="00CA3BFB"/>
    <w:rsid w:val="00CA702B"/>
    <w:rsid w:val="00CB15A5"/>
    <w:rsid w:val="00CB6F4E"/>
    <w:rsid w:val="00CC0611"/>
    <w:rsid w:val="00CC31AD"/>
    <w:rsid w:val="00CC66D6"/>
    <w:rsid w:val="00CD15CE"/>
    <w:rsid w:val="00CD2A9A"/>
    <w:rsid w:val="00CD2EC0"/>
    <w:rsid w:val="00CD3D4A"/>
    <w:rsid w:val="00CD44F5"/>
    <w:rsid w:val="00CD4EB0"/>
    <w:rsid w:val="00CD504C"/>
    <w:rsid w:val="00CD52F9"/>
    <w:rsid w:val="00CD53B1"/>
    <w:rsid w:val="00CD57C0"/>
    <w:rsid w:val="00CD5A9C"/>
    <w:rsid w:val="00CD61D7"/>
    <w:rsid w:val="00CD7492"/>
    <w:rsid w:val="00CE0634"/>
    <w:rsid w:val="00CE3A6B"/>
    <w:rsid w:val="00CE5560"/>
    <w:rsid w:val="00CE7A1D"/>
    <w:rsid w:val="00CF16CB"/>
    <w:rsid w:val="00CF4B0A"/>
    <w:rsid w:val="00CF4D2D"/>
    <w:rsid w:val="00D00211"/>
    <w:rsid w:val="00D01E23"/>
    <w:rsid w:val="00D04871"/>
    <w:rsid w:val="00D06309"/>
    <w:rsid w:val="00D079FC"/>
    <w:rsid w:val="00D10936"/>
    <w:rsid w:val="00D13ADE"/>
    <w:rsid w:val="00D163B0"/>
    <w:rsid w:val="00D17EE1"/>
    <w:rsid w:val="00D257DA"/>
    <w:rsid w:val="00D30AB9"/>
    <w:rsid w:val="00D30F8F"/>
    <w:rsid w:val="00D3126B"/>
    <w:rsid w:val="00D346F4"/>
    <w:rsid w:val="00D351EA"/>
    <w:rsid w:val="00D37A13"/>
    <w:rsid w:val="00D4094C"/>
    <w:rsid w:val="00D4161C"/>
    <w:rsid w:val="00D42FF6"/>
    <w:rsid w:val="00D43403"/>
    <w:rsid w:val="00D471FE"/>
    <w:rsid w:val="00D516B4"/>
    <w:rsid w:val="00D54FB4"/>
    <w:rsid w:val="00D56649"/>
    <w:rsid w:val="00D57834"/>
    <w:rsid w:val="00D6098B"/>
    <w:rsid w:val="00D61DA9"/>
    <w:rsid w:val="00D626FC"/>
    <w:rsid w:val="00D62E71"/>
    <w:rsid w:val="00D64A6F"/>
    <w:rsid w:val="00D66188"/>
    <w:rsid w:val="00D677B5"/>
    <w:rsid w:val="00D678FD"/>
    <w:rsid w:val="00D72290"/>
    <w:rsid w:val="00D733BB"/>
    <w:rsid w:val="00D740CA"/>
    <w:rsid w:val="00D74F8E"/>
    <w:rsid w:val="00D760BE"/>
    <w:rsid w:val="00D76838"/>
    <w:rsid w:val="00D843B9"/>
    <w:rsid w:val="00D85728"/>
    <w:rsid w:val="00DA0204"/>
    <w:rsid w:val="00DA2D4B"/>
    <w:rsid w:val="00DA6D60"/>
    <w:rsid w:val="00DA7339"/>
    <w:rsid w:val="00DC0C0D"/>
    <w:rsid w:val="00DC1CF7"/>
    <w:rsid w:val="00DC4615"/>
    <w:rsid w:val="00DC4617"/>
    <w:rsid w:val="00DC709B"/>
    <w:rsid w:val="00DC7249"/>
    <w:rsid w:val="00DD0660"/>
    <w:rsid w:val="00DD31CB"/>
    <w:rsid w:val="00DD7DA0"/>
    <w:rsid w:val="00DE1124"/>
    <w:rsid w:val="00DE2283"/>
    <w:rsid w:val="00DE47DB"/>
    <w:rsid w:val="00DE4F86"/>
    <w:rsid w:val="00DE703B"/>
    <w:rsid w:val="00DE7635"/>
    <w:rsid w:val="00DF02AB"/>
    <w:rsid w:val="00DF2997"/>
    <w:rsid w:val="00DF655F"/>
    <w:rsid w:val="00E0118D"/>
    <w:rsid w:val="00E012CE"/>
    <w:rsid w:val="00E03B88"/>
    <w:rsid w:val="00E04021"/>
    <w:rsid w:val="00E064DD"/>
    <w:rsid w:val="00E120E1"/>
    <w:rsid w:val="00E1278A"/>
    <w:rsid w:val="00E13711"/>
    <w:rsid w:val="00E13F04"/>
    <w:rsid w:val="00E15176"/>
    <w:rsid w:val="00E157AB"/>
    <w:rsid w:val="00E1711A"/>
    <w:rsid w:val="00E17C0F"/>
    <w:rsid w:val="00E20399"/>
    <w:rsid w:val="00E20EDF"/>
    <w:rsid w:val="00E249D3"/>
    <w:rsid w:val="00E2767B"/>
    <w:rsid w:val="00E33E9A"/>
    <w:rsid w:val="00E35661"/>
    <w:rsid w:val="00E37120"/>
    <w:rsid w:val="00E40708"/>
    <w:rsid w:val="00E40954"/>
    <w:rsid w:val="00E4335D"/>
    <w:rsid w:val="00E43611"/>
    <w:rsid w:val="00E43CE5"/>
    <w:rsid w:val="00E4498F"/>
    <w:rsid w:val="00E47546"/>
    <w:rsid w:val="00E47F00"/>
    <w:rsid w:val="00E528A9"/>
    <w:rsid w:val="00E538D7"/>
    <w:rsid w:val="00E557AC"/>
    <w:rsid w:val="00E56910"/>
    <w:rsid w:val="00E577F8"/>
    <w:rsid w:val="00E627D1"/>
    <w:rsid w:val="00E627ED"/>
    <w:rsid w:val="00E62B03"/>
    <w:rsid w:val="00E63642"/>
    <w:rsid w:val="00E63EB6"/>
    <w:rsid w:val="00E647C0"/>
    <w:rsid w:val="00E65B89"/>
    <w:rsid w:val="00E67598"/>
    <w:rsid w:val="00E73C5B"/>
    <w:rsid w:val="00E74570"/>
    <w:rsid w:val="00E75405"/>
    <w:rsid w:val="00E763A8"/>
    <w:rsid w:val="00E76BB6"/>
    <w:rsid w:val="00E80DA1"/>
    <w:rsid w:val="00E81339"/>
    <w:rsid w:val="00E83553"/>
    <w:rsid w:val="00E836E6"/>
    <w:rsid w:val="00E847DC"/>
    <w:rsid w:val="00E87F5F"/>
    <w:rsid w:val="00E90757"/>
    <w:rsid w:val="00E919FD"/>
    <w:rsid w:val="00E91BEC"/>
    <w:rsid w:val="00E9244A"/>
    <w:rsid w:val="00E93A7A"/>
    <w:rsid w:val="00E95240"/>
    <w:rsid w:val="00EA428C"/>
    <w:rsid w:val="00EA4A19"/>
    <w:rsid w:val="00EB0343"/>
    <w:rsid w:val="00EB087F"/>
    <w:rsid w:val="00EB0ED7"/>
    <w:rsid w:val="00EB31D1"/>
    <w:rsid w:val="00EB5F01"/>
    <w:rsid w:val="00EC5A8C"/>
    <w:rsid w:val="00EC7BC3"/>
    <w:rsid w:val="00ED0301"/>
    <w:rsid w:val="00ED0391"/>
    <w:rsid w:val="00ED2E6C"/>
    <w:rsid w:val="00ED3EFF"/>
    <w:rsid w:val="00ED44B3"/>
    <w:rsid w:val="00ED7200"/>
    <w:rsid w:val="00ED7600"/>
    <w:rsid w:val="00ED7654"/>
    <w:rsid w:val="00EE0E16"/>
    <w:rsid w:val="00EE1D5E"/>
    <w:rsid w:val="00EF235C"/>
    <w:rsid w:val="00EF2DAA"/>
    <w:rsid w:val="00EF32E7"/>
    <w:rsid w:val="00EF3AAA"/>
    <w:rsid w:val="00EF698B"/>
    <w:rsid w:val="00EF6EFA"/>
    <w:rsid w:val="00F00FB3"/>
    <w:rsid w:val="00F01DBE"/>
    <w:rsid w:val="00F01F3C"/>
    <w:rsid w:val="00F027DB"/>
    <w:rsid w:val="00F033BB"/>
    <w:rsid w:val="00F03D33"/>
    <w:rsid w:val="00F0595B"/>
    <w:rsid w:val="00F05C95"/>
    <w:rsid w:val="00F0673F"/>
    <w:rsid w:val="00F06FBF"/>
    <w:rsid w:val="00F07A05"/>
    <w:rsid w:val="00F10E2D"/>
    <w:rsid w:val="00F120BC"/>
    <w:rsid w:val="00F1362C"/>
    <w:rsid w:val="00F14F47"/>
    <w:rsid w:val="00F16BE0"/>
    <w:rsid w:val="00F2019D"/>
    <w:rsid w:val="00F201D6"/>
    <w:rsid w:val="00F23990"/>
    <w:rsid w:val="00F23CA6"/>
    <w:rsid w:val="00F23F2E"/>
    <w:rsid w:val="00F32CAE"/>
    <w:rsid w:val="00F34311"/>
    <w:rsid w:val="00F35EFA"/>
    <w:rsid w:val="00F420CD"/>
    <w:rsid w:val="00F423B9"/>
    <w:rsid w:val="00F438BB"/>
    <w:rsid w:val="00F4447E"/>
    <w:rsid w:val="00F45D1F"/>
    <w:rsid w:val="00F476B5"/>
    <w:rsid w:val="00F508B8"/>
    <w:rsid w:val="00F5475C"/>
    <w:rsid w:val="00F551E1"/>
    <w:rsid w:val="00F55736"/>
    <w:rsid w:val="00F56188"/>
    <w:rsid w:val="00F626EC"/>
    <w:rsid w:val="00F62DC5"/>
    <w:rsid w:val="00F701CE"/>
    <w:rsid w:val="00F72A5E"/>
    <w:rsid w:val="00F73AF3"/>
    <w:rsid w:val="00F746A0"/>
    <w:rsid w:val="00F75725"/>
    <w:rsid w:val="00F773A5"/>
    <w:rsid w:val="00F7786B"/>
    <w:rsid w:val="00F77C80"/>
    <w:rsid w:val="00F824F5"/>
    <w:rsid w:val="00F83A6D"/>
    <w:rsid w:val="00F842F6"/>
    <w:rsid w:val="00F858E5"/>
    <w:rsid w:val="00F87902"/>
    <w:rsid w:val="00F91491"/>
    <w:rsid w:val="00F92FA6"/>
    <w:rsid w:val="00F945C0"/>
    <w:rsid w:val="00F97254"/>
    <w:rsid w:val="00FA276A"/>
    <w:rsid w:val="00FA3E4F"/>
    <w:rsid w:val="00FA5F4B"/>
    <w:rsid w:val="00FA627A"/>
    <w:rsid w:val="00FA7555"/>
    <w:rsid w:val="00FC10D8"/>
    <w:rsid w:val="00FC1230"/>
    <w:rsid w:val="00FC244E"/>
    <w:rsid w:val="00FC29B9"/>
    <w:rsid w:val="00FC328E"/>
    <w:rsid w:val="00FC44EC"/>
    <w:rsid w:val="00FC630D"/>
    <w:rsid w:val="00FC6FD3"/>
    <w:rsid w:val="00FD0714"/>
    <w:rsid w:val="00FD6399"/>
    <w:rsid w:val="00FD6AC4"/>
    <w:rsid w:val="00FD7F7F"/>
    <w:rsid w:val="00FE0224"/>
    <w:rsid w:val="00FE1680"/>
    <w:rsid w:val="00FE481F"/>
    <w:rsid w:val="00FE492F"/>
    <w:rsid w:val="00FE6A03"/>
    <w:rsid w:val="00FF00B7"/>
    <w:rsid w:val="00FF0301"/>
    <w:rsid w:val="00FF346A"/>
    <w:rsid w:val="00FF4AA9"/>
    <w:rsid w:val="012540FC"/>
    <w:rsid w:val="03D3EBD9"/>
    <w:rsid w:val="03D6D4FF"/>
    <w:rsid w:val="04667AB7"/>
    <w:rsid w:val="04935B3C"/>
    <w:rsid w:val="04BE2DAF"/>
    <w:rsid w:val="06650843"/>
    <w:rsid w:val="067F8D59"/>
    <w:rsid w:val="06BFD121"/>
    <w:rsid w:val="0747D055"/>
    <w:rsid w:val="08D8E8C3"/>
    <w:rsid w:val="094AF1C3"/>
    <w:rsid w:val="099D6317"/>
    <w:rsid w:val="09AEF15C"/>
    <w:rsid w:val="09D46D27"/>
    <w:rsid w:val="09E364AB"/>
    <w:rsid w:val="0C876CEB"/>
    <w:rsid w:val="0D6BB225"/>
    <w:rsid w:val="0E518F37"/>
    <w:rsid w:val="0E5E8B7C"/>
    <w:rsid w:val="0E7211B0"/>
    <w:rsid w:val="0E913D39"/>
    <w:rsid w:val="146E2FD3"/>
    <w:rsid w:val="14933C8B"/>
    <w:rsid w:val="152A0624"/>
    <w:rsid w:val="16D2940D"/>
    <w:rsid w:val="17197D23"/>
    <w:rsid w:val="17A5064C"/>
    <w:rsid w:val="18838E8D"/>
    <w:rsid w:val="18F828BA"/>
    <w:rsid w:val="1C546867"/>
    <w:rsid w:val="1C6796EF"/>
    <w:rsid w:val="1D60611C"/>
    <w:rsid w:val="1E2C570C"/>
    <w:rsid w:val="1E6A318A"/>
    <w:rsid w:val="1FA3A7F9"/>
    <w:rsid w:val="20D8608A"/>
    <w:rsid w:val="20DBCADD"/>
    <w:rsid w:val="231DF62F"/>
    <w:rsid w:val="23532127"/>
    <w:rsid w:val="243ABC1F"/>
    <w:rsid w:val="24862486"/>
    <w:rsid w:val="2490CEDA"/>
    <w:rsid w:val="24B6E592"/>
    <w:rsid w:val="25A21C89"/>
    <w:rsid w:val="268C02EC"/>
    <w:rsid w:val="26EBBEAC"/>
    <w:rsid w:val="276D3AAD"/>
    <w:rsid w:val="278CF001"/>
    <w:rsid w:val="2A31B6CE"/>
    <w:rsid w:val="2B145B31"/>
    <w:rsid w:val="2BDA1897"/>
    <w:rsid w:val="2BDBC96B"/>
    <w:rsid w:val="2C50D238"/>
    <w:rsid w:val="2C875BF5"/>
    <w:rsid w:val="2D7818CE"/>
    <w:rsid w:val="2D7D75D8"/>
    <w:rsid w:val="2F7D7066"/>
    <w:rsid w:val="311D7B0F"/>
    <w:rsid w:val="311DBD5F"/>
    <w:rsid w:val="3169F0B6"/>
    <w:rsid w:val="334E8A70"/>
    <w:rsid w:val="33EDF7A8"/>
    <w:rsid w:val="3547FBC4"/>
    <w:rsid w:val="35D3582B"/>
    <w:rsid w:val="3668AB76"/>
    <w:rsid w:val="3733D37D"/>
    <w:rsid w:val="38C1FB1A"/>
    <w:rsid w:val="38DC56C1"/>
    <w:rsid w:val="3BACAA66"/>
    <w:rsid w:val="3C1E41EE"/>
    <w:rsid w:val="3CF62621"/>
    <w:rsid w:val="3D65BB85"/>
    <w:rsid w:val="3D6744E0"/>
    <w:rsid w:val="3E5D6872"/>
    <w:rsid w:val="3FE5275A"/>
    <w:rsid w:val="40B79D27"/>
    <w:rsid w:val="418515DA"/>
    <w:rsid w:val="450B0808"/>
    <w:rsid w:val="46BFEDB6"/>
    <w:rsid w:val="4868258F"/>
    <w:rsid w:val="486CA4C3"/>
    <w:rsid w:val="48D075F6"/>
    <w:rsid w:val="49B0F216"/>
    <w:rsid w:val="4A7E6453"/>
    <w:rsid w:val="4C22B2E1"/>
    <w:rsid w:val="4CAF7142"/>
    <w:rsid w:val="4CF32BF5"/>
    <w:rsid w:val="4D43210D"/>
    <w:rsid w:val="4EF0D354"/>
    <w:rsid w:val="4F02262E"/>
    <w:rsid w:val="4F8CAB03"/>
    <w:rsid w:val="50465D10"/>
    <w:rsid w:val="504D1706"/>
    <w:rsid w:val="50F82A91"/>
    <w:rsid w:val="52C2EA85"/>
    <w:rsid w:val="52F76FEB"/>
    <w:rsid w:val="55350A95"/>
    <w:rsid w:val="55400361"/>
    <w:rsid w:val="556D3A85"/>
    <w:rsid w:val="5686555C"/>
    <w:rsid w:val="56BFF4B6"/>
    <w:rsid w:val="57C14A75"/>
    <w:rsid w:val="5AA8EB73"/>
    <w:rsid w:val="5AB9C723"/>
    <w:rsid w:val="5AD294C4"/>
    <w:rsid w:val="5B44DF09"/>
    <w:rsid w:val="5F04F772"/>
    <w:rsid w:val="5F07D86F"/>
    <w:rsid w:val="5FF78276"/>
    <w:rsid w:val="60E72F5C"/>
    <w:rsid w:val="61418DDD"/>
    <w:rsid w:val="61DA154B"/>
    <w:rsid w:val="62D288E8"/>
    <w:rsid w:val="6637E165"/>
    <w:rsid w:val="69EB6F14"/>
    <w:rsid w:val="6A537042"/>
    <w:rsid w:val="6B01340B"/>
    <w:rsid w:val="6B024B7C"/>
    <w:rsid w:val="6BFF3285"/>
    <w:rsid w:val="6D6ABE0E"/>
    <w:rsid w:val="6E0A534E"/>
    <w:rsid w:val="6E120E03"/>
    <w:rsid w:val="6F1E786C"/>
    <w:rsid w:val="700AD225"/>
    <w:rsid w:val="708291B5"/>
    <w:rsid w:val="728D82DC"/>
    <w:rsid w:val="72F9D9CE"/>
    <w:rsid w:val="730F951F"/>
    <w:rsid w:val="7322EE31"/>
    <w:rsid w:val="7348F044"/>
    <w:rsid w:val="73B446F1"/>
    <w:rsid w:val="7615008C"/>
    <w:rsid w:val="76CF5BBA"/>
    <w:rsid w:val="776B89A4"/>
    <w:rsid w:val="77F3EB67"/>
    <w:rsid w:val="78AB9AEA"/>
    <w:rsid w:val="7ACA3C2B"/>
    <w:rsid w:val="7AF466B1"/>
    <w:rsid w:val="7B1A913E"/>
    <w:rsid w:val="7B29789B"/>
    <w:rsid w:val="7BC28947"/>
    <w:rsid w:val="7C1DBC06"/>
    <w:rsid w:val="7CCD6ED1"/>
    <w:rsid w:val="7ED0F0F9"/>
    <w:rsid w:val="7F1E359E"/>
    <w:rsid w:val="7F1F2B42"/>
    <w:rsid w:val="7F4827F9"/>
    <w:rsid w:val="7F60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  <w15:docId w15:val="{8EA62714-A289-4D27-9173-FBC40D0AF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BF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8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23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5785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AH">
    <w:name w:val="TAH"/>
    <w:basedOn w:val="TAC"/>
    <w:link w:val="TAHCar"/>
    <w:rsid w:val="00357854"/>
    <w:rPr>
      <w:b/>
    </w:rPr>
  </w:style>
  <w:style w:type="paragraph" w:customStyle="1" w:styleId="TAC">
    <w:name w:val="TAC"/>
    <w:basedOn w:val="Normal"/>
    <w:link w:val="TACChar"/>
    <w:rsid w:val="00357854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35785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357854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35785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1Char">
    <w:name w:val="B1 Char"/>
    <w:link w:val="B1"/>
    <w:qFormat/>
    <w:rsid w:val="0035785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35785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35785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rsid w:val="00357854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357854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357854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5785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01F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F3C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F3C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F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F3C"/>
    <w:rPr>
      <w:rFonts w:ascii="Times New Roman" w:hAnsi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9653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6535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653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6535A"/>
    <w:rPr>
      <w:rFonts w:ascii="Times New Roman" w:hAnsi="Times New Roman"/>
      <w:sz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235D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styleId="PlaceholderText">
    <w:name w:val="Placeholder Text"/>
    <w:basedOn w:val="DefaultParagraphFont"/>
    <w:uiPriority w:val="99"/>
    <w:semiHidden/>
    <w:rsid w:val="00CD53B1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890C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90CE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F3C58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4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/Users/mtoft/AppData/Local/Docs/R1-2208016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file:///C:/Users/mtoft/AppData/Local/Docs/R1-2207800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5AIRPNAIUNRU-1328258698-16609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https://nokia.sharepoint.com/sites/c5g/5gradio/_layouts/15/DocIdRedir.aspx?ID=5AIRPNAIUNRU-1328258698-16609</Url>
      <Description>5AIRPNAIUNRU-1328258698-16609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7465F17-97B9-452D-B87A-6C244415F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</Pages>
  <Words>2139</Words>
  <Characters>12193</Characters>
  <Application>Microsoft Office Word</Application>
  <DocSecurity>4</DocSecurity>
  <Lines>101</Lines>
  <Paragraphs>28</Paragraphs>
  <ScaleCrop>false</ScaleCrop>
  <Company/>
  <LinksUpToDate>false</LinksUpToDate>
  <CharactersWithSpaces>14304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Erika Almeida</cp:lastModifiedBy>
  <cp:revision>700</cp:revision>
  <dcterms:created xsi:type="dcterms:W3CDTF">2022-08-05T11:21:00Z</dcterms:created>
  <dcterms:modified xsi:type="dcterms:W3CDTF">2022-10-01T03:40:00Z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d8879d91-e8ef-40f3-b560-9f6f47da8c45</vt:lpwstr>
  </property>
  <property fmtid="{D5CDD505-2E9C-101B-9397-08002B2CF9AE}" pid="11" name="MediaServiceImageTags">
    <vt:lpwstr/>
  </property>
</Properties>
</file>